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D049A" w14:textId="4582E0B4" w:rsidR="00FE4CD4" w:rsidRDefault="00FE4CD4" w:rsidP="00FE4CD4">
      <w:pPr>
        <w:jc w:val="center"/>
        <w:rPr>
          <w:b/>
          <w:bCs/>
        </w:rPr>
      </w:pPr>
      <w:r w:rsidRPr="00FE4CD4">
        <w:rPr>
          <w:b/>
          <w:bCs/>
        </w:rPr>
        <w:t>Vaizdo konferencijų įranga (ILK)</w:t>
      </w:r>
    </w:p>
    <w:p w14:paraId="3606C456" w14:textId="77777777" w:rsidR="00FE4CD4" w:rsidRPr="0024110D" w:rsidRDefault="00FE4CD4" w:rsidP="00FE4CD4">
      <w:pPr>
        <w:jc w:val="center"/>
        <w:rPr>
          <w:b/>
          <w:bCs/>
        </w:rPr>
      </w:pPr>
    </w:p>
    <w:p w14:paraId="6A867809" w14:textId="77777777" w:rsidR="00FE4CD4" w:rsidRPr="0024110D" w:rsidRDefault="00FE4CD4" w:rsidP="00FE4CD4">
      <w:pPr>
        <w:jc w:val="center"/>
        <w:rPr>
          <w:b/>
          <w:bCs/>
        </w:rPr>
      </w:pPr>
      <w:r w:rsidRPr="0024110D">
        <w:rPr>
          <w:b/>
          <w:bCs/>
        </w:rPr>
        <w:t>TECHNINĖ SPECIFIKACIJA</w:t>
      </w:r>
    </w:p>
    <w:p w14:paraId="43B7E748" w14:textId="77777777" w:rsidR="00FE4CD4" w:rsidRDefault="00FE4CD4" w:rsidP="00FE4CD4"/>
    <w:p w14:paraId="01309239" w14:textId="77777777" w:rsidR="00FE4CD4" w:rsidRDefault="00FE4CD4" w:rsidP="00FE4CD4"/>
    <w:p w14:paraId="3F6638BF" w14:textId="77777777" w:rsidR="00FE4CD4" w:rsidRDefault="00FE4CD4" w:rsidP="00FE4CD4">
      <w:pPr>
        <w:rPr>
          <w:b/>
          <w:bCs/>
        </w:rPr>
      </w:pPr>
      <w:r w:rsidRPr="002B23ED">
        <w:rPr>
          <w:b/>
          <w:bCs/>
        </w:rPr>
        <w:t>Pirkimo objektas</w:t>
      </w:r>
    </w:p>
    <w:p w14:paraId="4F9BDF63" w14:textId="77777777" w:rsidR="00FE4CD4" w:rsidRDefault="00FE4CD4" w:rsidP="00FE4CD4">
      <w:pPr>
        <w:jc w:val="both"/>
      </w:pPr>
    </w:p>
    <w:p w14:paraId="29D5C2C4" w14:textId="32AA68CF" w:rsidR="00FE4CD4" w:rsidRDefault="00FE4CD4" w:rsidP="00FE4CD4">
      <w:pPr>
        <w:jc w:val="both"/>
      </w:pPr>
      <w:r>
        <w:t xml:space="preserve">Perkama vaizdo konferencijų įranga, - 5 </w:t>
      </w:r>
      <w:proofErr w:type="spellStart"/>
      <w:r>
        <w:t>kompl</w:t>
      </w:r>
      <w:proofErr w:type="spellEnd"/>
      <w:r>
        <w:t>.</w:t>
      </w:r>
    </w:p>
    <w:p w14:paraId="089D9EF7" w14:textId="77777777" w:rsidR="00FE4CD4" w:rsidRDefault="00FE4CD4" w:rsidP="00FE4CD4">
      <w:pPr>
        <w:jc w:val="both"/>
      </w:pPr>
    </w:p>
    <w:p w14:paraId="21E82154" w14:textId="77777777" w:rsidR="00FE4CD4" w:rsidRPr="00006F93" w:rsidRDefault="00FE4CD4" w:rsidP="00FE4CD4">
      <w:pPr>
        <w:rPr>
          <w:b/>
          <w:bCs/>
        </w:rPr>
      </w:pPr>
      <w:r w:rsidRPr="00006F93">
        <w:rPr>
          <w:b/>
          <w:bCs/>
        </w:rPr>
        <w:t>Bendrieji reikalavimai</w:t>
      </w:r>
    </w:p>
    <w:p w14:paraId="615364D0" w14:textId="77777777" w:rsidR="00FE4CD4" w:rsidRDefault="00FE4CD4" w:rsidP="00FE4CD4"/>
    <w:p w14:paraId="574F5C79" w14:textId="77777777" w:rsidR="00FE4CD4" w:rsidRPr="00392706" w:rsidRDefault="00FE4CD4" w:rsidP="00FE4CD4">
      <w:pPr>
        <w:pStyle w:val="ListParagraph"/>
        <w:numPr>
          <w:ilvl w:val="0"/>
          <w:numId w:val="2"/>
        </w:numPr>
        <w:shd w:val="clear" w:color="auto" w:fill="FFFFFF" w:themeFill="background1"/>
        <w:jc w:val="both"/>
        <w:rPr>
          <w:color w:val="000000" w:themeColor="text1"/>
        </w:rPr>
      </w:pPr>
      <w:r w:rsidRPr="004251CE">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4251CE">
        <w:t>pdf</w:t>
      </w:r>
      <w:proofErr w:type="spellEnd"/>
      <w:r w:rsidRPr="004251CE">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7DFDDC0" w14:textId="1A9B70CA" w:rsidR="001D2566" w:rsidRDefault="00FE4CD4" w:rsidP="00FE4CD4">
      <w:pPr>
        <w:pStyle w:val="ListParagraph"/>
        <w:numPr>
          <w:ilvl w:val="0"/>
          <w:numId w:val="2"/>
        </w:numPr>
      </w:pPr>
      <w:r w:rsidRPr="004251CE">
        <w:t>Prekių pristatym</w:t>
      </w:r>
      <w:r>
        <w:t>o terminas</w:t>
      </w:r>
      <w:r w:rsidRPr="004251CE">
        <w:t xml:space="preserve"> </w:t>
      </w:r>
      <w:r w:rsidRPr="00FE4CD4">
        <w:rPr>
          <w:b/>
          <w:bCs/>
        </w:rPr>
        <w:t>30 kalendorinių dienų</w:t>
      </w:r>
      <w:r w:rsidRPr="004251CE">
        <w:t xml:space="preserve"> nuo </w:t>
      </w:r>
      <w:r>
        <w:t>sutarties įsigaliojimo</w:t>
      </w:r>
    </w:p>
    <w:p w14:paraId="79341065" w14:textId="77777777" w:rsidR="00FE4CD4" w:rsidRDefault="00FE4CD4" w:rsidP="00FE4CD4"/>
    <w:p w14:paraId="24768515" w14:textId="77777777" w:rsidR="00FE4CD4" w:rsidRDefault="00FE4CD4" w:rsidP="00FE4CD4">
      <w:pPr>
        <w:rPr>
          <w:b/>
          <w:bCs/>
        </w:rPr>
      </w:pPr>
      <w:r w:rsidRPr="00006F93">
        <w:rPr>
          <w:b/>
          <w:bCs/>
        </w:rPr>
        <w:t>Techniniai reikalavimai</w:t>
      </w:r>
    </w:p>
    <w:p w14:paraId="292D037F" w14:textId="77777777" w:rsidR="00FE4CD4" w:rsidRDefault="00FE4CD4" w:rsidP="00FE4CD4"/>
    <w:p w14:paraId="0987E120" w14:textId="77777777" w:rsidR="00FE4CD4" w:rsidRDefault="00FE4CD4" w:rsidP="00FE4CD4"/>
    <w:tbl>
      <w:tblPr>
        <w:tblW w:w="9634" w:type="dxa"/>
        <w:tblLook w:val="04A0" w:firstRow="1" w:lastRow="0" w:firstColumn="1" w:lastColumn="0" w:noHBand="0" w:noVBand="1"/>
      </w:tblPr>
      <w:tblGrid>
        <w:gridCol w:w="629"/>
        <w:gridCol w:w="1776"/>
        <w:gridCol w:w="4961"/>
        <w:gridCol w:w="2268"/>
      </w:tblGrid>
      <w:tr w:rsidR="00B67429" w:rsidRPr="001C67E6" w14:paraId="13447CA2" w14:textId="77777777" w:rsidTr="006F7BA7">
        <w:trPr>
          <w:trHeight w:val="624"/>
        </w:trPr>
        <w:tc>
          <w:tcPr>
            <w:tcW w:w="629" w:type="dxa"/>
            <w:tcBorders>
              <w:top w:val="single" w:sz="4" w:space="0" w:color="auto"/>
              <w:left w:val="single" w:sz="4" w:space="0" w:color="auto"/>
              <w:bottom w:val="single" w:sz="4" w:space="0" w:color="auto"/>
              <w:right w:val="single" w:sz="4" w:space="0" w:color="auto"/>
            </w:tcBorders>
            <w:vAlign w:val="center"/>
            <w:hideMark/>
          </w:tcPr>
          <w:p w14:paraId="2FAD5A52" w14:textId="77777777" w:rsidR="00B67429" w:rsidRPr="001C67E6" w:rsidRDefault="00B67429" w:rsidP="006F7BA7">
            <w:pPr>
              <w:jc w:val="both"/>
              <w:rPr>
                <w:rFonts w:eastAsia="Times New Roman" w:cs="Times New Roman"/>
                <w:b/>
                <w:bCs/>
                <w:color w:val="000000"/>
                <w:kern w:val="0"/>
                <w:lang w:eastAsia="lt-LT"/>
                <w14:ligatures w14:val="none"/>
              </w:rPr>
            </w:pPr>
            <w:r w:rsidRPr="001C67E6">
              <w:rPr>
                <w:rFonts w:eastAsia="Times New Roman" w:cs="Times New Roman"/>
                <w:b/>
                <w:bCs/>
                <w:color w:val="000000"/>
                <w:kern w:val="0"/>
                <w:lang w:eastAsia="lt-LT"/>
                <w14:ligatures w14:val="none"/>
              </w:rPr>
              <w:t>Eil. Nr.</w:t>
            </w:r>
          </w:p>
        </w:tc>
        <w:tc>
          <w:tcPr>
            <w:tcW w:w="1776" w:type="dxa"/>
            <w:tcBorders>
              <w:top w:val="single" w:sz="4" w:space="0" w:color="auto"/>
              <w:left w:val="nil"/>
              <w:bottom w:val="single" w:sz="4" w:space="0" w:color="auto"/>
              <w:right w:val="single" w:sz="4" w:space="0" w:color="auto"/>
            </w:tcBorders>
            <w:vAlign w:val="center"/>
            <w:hideMark/>
          </w:tcPr>
          <w:p w14:paraId="286EBCD4" w14:textId="77777777" w:rsidR="00B67429" w:rsidRPr="001C67E6" w:rsidRDefault="00B67429" w:rsidP="006F7BA7">
            <w:pPr>
              <w:jc w:val="center"/>
              <w:rPr>
                <w:rFonts w:eastAsia="Times New Roman" w:cs="Times New Roman"/>
                <w:b/>
                <w:bCs/>
                <w:color w:val="000000"/>
                <w:kern w:val="0"/>
                <w:lang w:eastAsia="lt-LT"/>
                <w14:ligatures w14:val="none"/>
              </w:rPr>
            </w:pPr>
            <w:r w:rsidRPr="001C67E6">
              <w:rPr>
                <w:rFonts w:eastAsia="Times New Roman" w:cs="Times New Roman"/>
                <w:b/>
                <w:bCs/>
                <w:color w:val="000000"/>
                <w:kern w:val="0"/>
                <w:lang w:eastAsia="lt-LT"/>
                <w14:ligatures w14:val="none"/>
              </w:rPr>
              <w:t>Parametras</w:t>
            </w:r>
          </w:p>
        </w:tc>
        <w:tc>
          <w:tcPr>
            <w:tcW w:w="4961" w:type="dxa"/>
            <w:tcBorders>
              <w:top w:val="single" w:sz="4" w:space="0" w:color="auto"/>
              <w:left w:val="nil"/>
              <w:bottom w:val="single" w:sz="4" w:space="0" w:color="auto"/>
              <w:right w:val="single" w:sz="4" w:space="0" w:color="auto"/>
            </w:tcBorders>
            <w:vAlign w:val="center"/>
            <w:hideMark/>
          </w:tcPr>
          <w:p w14:paraId="3B4EDDF8" w14:textId="77777777" w:rsidR="00B67429" w:rsidRPr="001C67E6" w:rsidRDefault="00B67429" w:rsidP="006F7BA7">
            <w:pPr>
              <w:jc w:val="center"/>
              <w:rPr>
                <w:rFonts w:eastAsia="Times New Roman" w:cs="Times New Roman"/>
                <w:b/>
                <w:bCs/>
                <w:color w:val="000000"/>
                <w:kern w:val="0"/>
                <w:lang w:eastAsia="lt-LT"/>
                <w14:ligatures w14:val="none"/>
              </w:rPr>
            </w:pPr>
            <w:r w:rsidRPr="001C67E6">
              <w:rPr>
                <w:rFonts w:eastAsia="Times New Roman" w:cs="Times New Roman"/>
                <w:b/>
                <w:bCs/>
                <w:color w:val="000000"/>
                <w:kern w:val="0"/>
                <w:lang w:eastAsia="lt-LT"/>
                <w14:ligatures w14:val="none"/>
              </w:rPr>
              <w:t>Reikalaujama parametro reikšmė</w:t>
            </w:r>
          </w:p>
        </w:tc>
        <w:tc>
          <w:tcPr>
            <w:tcW w:w="2268" w:type="dxa"/>
            <w:tcBorders>
              <w:top w:val="single" w:sz="4" w:space="0" w:color="auto"/>
              <w:left w:val="nil"/>
              <w:bottom w:val="single" w:sz="4" w:space="0" w:color="auto"/>
              <w:right w:val="single" w:sz="4" w:space="0" w:color="auto"/>
            </w:tcBorders>
            <w:vAlign w:val="center"/>
            <w:hideMark/>
          </w:tcPr>
          <w:p w14:paraId="5BA63B79" w14:textId="77777777" w:rsidR="00B67429" w:rsidRPr="001C67E6" w:rsidRDefault="00B67429" w:rsidP="006F7BA7">
            <w:pPr>
              <w:jc w:val="center"/>
              <w:rPr>
                <w:rFonts w:eastAsia="Times New Roman" w:cs="Times New Roman"/>
                <w:b/>
                <w:bCs/>
                <w:color w:val="000000"/>
                <w:kern w:val="0"/>
                <w:lang w:eastAsia="lt-LT"/>
                <w14:ligatures w14:val="none"/>
              </w:rPr>
            </w:pPr>
            <w:r w:rsidRPr="001C67E6">
              <w:rPr>
                <w:rFonts w:eastAsia="Times New Roman" w:cs="Times New Roman"/>
                <w:b/>
                <w:bCs/>
                <w:color w:val="000000"/>
                <w:kern w:val="0"/>
                <w:lang w:eastAsia="lt-LT"/>
                <w14:ligatures w14:val="none"/>
              </w:rPr>
              <w:t>Pateikiamos tikslios siūlomos įrangos charakteristikos</w:t>
            </w:r>
          </w:p>
        </w:tc>
      </w:tr>
      <w:tr w:rsidR="00B67429" w:rsidRPr="001C67E6" w14:paraId="23DAD799"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456E0700"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1</w:t>
            </w:r>
          </w:p>
        </w:tc>
        <w:tc>
          <w:tcPr>
            <w:tcW w:w="1776" w:type="dxa"/>
            <w:tcBorders>
              <w:top w:val="nil"/>
              <w:left w:val="nil"/>
              <w:bottom w:val="single" w:sz="4" w:space="0" w:color="auto"/>
              <w:right w:val="single" w:sz="4" w:space="0" w:color="auto"/>
            </w:tcBorders>
            <w:noWrap/>
            <w:hideMark/>
          </w:tcPr>
          <w:p w14:paraId="290F750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Gamintojas ir modelis</w:t>
            </w:r>
          </w:p>
        </w:tc>
        <w:tc>
          <w:tcPr>
            <w:tcW w:w="4961" w:type="dxa"/>
            <w:tcBorders>
              <w:top w:val="nil"/>
              <w:left w:val="nil"/>
              <w:bottom w:val="single" w:sz="4" w:space="0" w:color="auto"/>
              <w:right w:val="single" w:sz="4" w:space="0" w:color="auto"/>
            </w:tcBorders>
            <w:noWrap/>
            <w:hideMark/>
          </w:tcPr>
          <w:p w14:paraId="510941D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Nurodyti</w:t>
            </w:r>
          </w:p>
        </w:tc>
        <w:tc>
          <w:tcPr>
            <w:tcW w:w="2268" w:type="dxa"/>
            <w:tcBorders>
              <w:top w:val="nil"/>
              <w:left w:val="nil"/>
              <w:bottom w:val="single" w:sz="4" w:space="0" w:color="auto"/>
              <w:right w:val="single" w:sz="4" w:space="0" w:color="auto"/>
            </w:tcBorders>
            <w:noWrap/>
            <w:vAlign w:val="bottom"/>
            <w:hideMark/>
          </w:tcPr>
          <w:p w14:paraId="6B2FCD10"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63EF7BF8"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1D8DDAEE"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2</w:t>
            </w:r>
          </w:p>
        </w:tc>
        <w:tc>
          <w:tcPr>
            <w:tcW w:w="1776" w:type="dxa"/>
            <w:tcBorders>
              <w:top w:val="nil"/>
              <w:left w:val="nil"/>
              <w:bottom w:val="single" w:sz="4" w:space="0" w:color="auto"/>
              <w:right w:val="single" w:sz="4" w:space="0" w:color="auto"/>
            </w:tcBorders>
            <w:noWrap/>
            <w:hideMark/>
          </w:tcPr>
          <w:p w14:paraId="6614A7D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Dalyvių kiekis</w:t>
            </w:r>
          </w:p>
        </w:tc>
        <w:tc>
          <w:tcPr>
            <w:tcW w:w="4961" w:type="dxa"/>
            <w:tcBorders>
              <w:top w:val="nil"/>
              <w:left w:val="nil"/>
              <w:bottom w:val="single" w:sz="4" w:space="0" w:color="auto"/>
              <w:right w:val="single" w:sz="4" w:space="0" w:color="auto"/>
            </w:tcBorders>
            <w:noWrap/>
            <w:hideMark/>
          </w:tcPr>
          <w:p w14:paraId="4177B29B"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Įranga turi būti skirta ne mažiau nei 15 dalyvių grupei</w:t>
            </w:r>
          </w:p>
        </w:tc>
        <w:tc>
          <w:tcPr>
            <w:tcW w:w="2268" w:type="dxa"/>
            <w:tcBorders>
              <w:top w:val="nil"/>
              <w:left w:val="nil"/>
              <w:bottom w:val="single" w:sz="4" w:space="0" w:color="auto"/>
              <w:right w:val="single" w:sz="4" w:space="0" w:color="auto"/>
            </w:tcBorders>
            <w:noWrap/>
            <w:vAlign w:val="bottom"/>
            <w:hideMark/>
          </w:tcPr>
          <w:p w14:paraId="280BB36F"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5EE76DA1"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7573C05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3</w:t>
            </w:r>
          </w:p>
        </w:tc>
        <w:tc>
          <w:tcPr>
            <w:tcW w:w="1776" w:type="dxa"/>
            <w:tcBorders>
              <w:top w:val="nil"/>
              <w:left w:val="nil"/>
              <w:bottom w:val="single" w:sz="4" w:space="0" w:color="auto"/>
              <w:right w:val="single" w:sz="4" w:space="0" w:color="auto"/>
            </w:tcBorders>
            <w:noWrap/>
            <w:hideMark/>
          </w:tcPr>
          <w:p w14:paraId="74A6D55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USB technologija</w:t>
            </w:r>
          </w:p>
        </w:tc>
        <w:tc>
          <w:tcPr>
            <w:tcW w:w="4961" w:type="dxa"/>
            <w:tcBorders>
              <w:top w:val="nil"/>
              <w:left w:val="nil"/>
              <w:bottom w:val="single" w:sz="4" w:space="0" w:color="auto"/>
              <w:right w:val="single" w:sz="4" w:space="0" w:color="auto"/>
            </w:tcBorders>
            <w:noWrap/>
            <w:hideMark/>
          </w:tcPr>
          <w:p w14:paraId="3F53880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xml:space="preserve">Turi būti </w:t>
            </w:r>
            <w:proofErr w:type="spellStart"/>
            <w:r w:rsidRPr="001C67E6">
              <w:rPr>
                <w:rFonts w:eastAsia="Times New Roman" w:cs="Times New Roman"/>
                <w:color w:val="000000"/>
                <w:kern w:val="0"/>
                <w:sz w:val="22"/>
                <w:lang w:eastAsia="lt-LT"/>
                <w14:ligatures w14:val="none"/>
              </w:rPr>
              <w:t>Plug-and-play</w:t>
            </w:r>
            <w:proofErr w:type="spellEnd"/>
          </w:p>
        </w:tc>
        <w:tc>
          <w:tcPr>
            <w:tcW w:w="2268" w:type="dxa"/>
            <w:tcBorders>
              <w:top w:val="nil"/>
              <w:left w:val="nil"/>
              <w:bottom w:val="single" w:sz="4" w:space="0" w:color="auto"/>
              <w:right w:val="single" w:sz="4" w:space="0" w:color="auto"/>
            </w:tcBorders>
            <w:noWrap/>
            <w:vAlign w:val="bottom"/>
            <w:hideMark/>
          </w:tcPr>
          <w:p w14:paraId="02966683"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0FFE99B2" w14:textId="77777777" w:rsidTr="006F7BA7">
        <w:trPr>
          <w:trHeight w:val="1440"/>
        </w:trPr>
        <w:tc>
          <w:tcPr>
            <w:tcW w:w="629" w:type="dxa"/>
            <w:tcBorders>
              <w:top w:val="nil"/>
              <w:left w:val="single" w:sz="4" w:space="0" w:color="auto"/>
              <w:bottom w:val="single" w:sz="4" w:space="0" w:color="auto"/>
              <w:right w:val="single" w:sz="4" w:space="0" w:color="auto"/>
            </w:tcBorders>
            <w:noWrap/>
            <w:vAlign w:val="bottom"/>
            <w:hideMark/>
          </w:tcPr>
          <w:p w14:paraId="6F65A29D"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4</w:t>
            </w:r>
          </w:p>
        </w:tc>
        <w:tc>
          <w:tcPr>
            <w:tcW w:w="1776" w:type="dxa"/>
            <w:tcBorders>
              <w:top w:val="nil"/>
              <w:left w:val="nil"/>
              <w:bottom w:val="single" w:sz="4" w:space="0" w:color="auto"/>
              <w:right w:val="single" w:sz="4" w:space="0" w:color="auto"/>
            </w:tcBorders>
            <w:noWrap/>
            <w:hideMark/>
          </w:tcPr>
          <w:p w14:paraId="291C4BCF"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Suderinamumas</w:t>
            </w:r>
          </w:p>
        </w:tc>
        <w:tc>
          <w:tcPr>
            <w:tcW w:w="4961" w:type="dxa"/>
            <w:tcBorders>
              <w:top w:val="nil"/>
              <w:left w:val="nil"/>
              <w:bottom w:val="single" w:sz="4" w:space="0" w:color="auto"/>
              <w:right w:val="single" w:sz="4" w:space="0" w:color="auto"/>
            </w:tcBorders>
            <w:hideMark/>
          </w:tcPr>
          <w:p w14:paraId="3D9517E5"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xml:space="preserve">Turi būti palaikomi visi kompiuteriai su Windows ir </w:t>
            </w:r>
            <w:proofErr w:type="spellStart"/>
            <w:r w:rsidRPr="001C67E6">
              <w:rPr>
                <w:rFonts w:eastAsia="Times New Roman" w:cs="Times New Roman"/>
                <w:color w:val="000000"/>
                <w:kern w:val="0"/>
                <w:sz w:val="22"/>
                <w:lang w:eastAsia="lt-LT"/>
                <w14:ligatures w14:val="none"/>
              </w:rPr>
              <w:t>Mac</w:t>
            </w:r>
            <w:proofErr w:type="spellEnd"/>
            <w:r w:rsidRPr="001C67E6">
              <w:rPr>
                <w:rFonts w:eastAsia="Times New Roman" w:cs="Times New Roman"/>
                <w:color w:val="000000"/>
                <w:kern w:val="0"/>
                <w:sz w:val="22"/>
                <w:lang w:eastAsia="lt-LT"/>
                <w14:ligatures w14:val="none"/>
              </w:rPr>
              <w:t xml:space="preserve"> OS X operacinėmis sistemomis. Prijungus USB konferencinę sistemą tvarkyklės turi būti automatiškai parsiunčiamos ir įdiegiamos be naudotojo veiksmų.</w:t>
            </w:r>
          </w:p>
        </w:tc>
        <w:tc>
          <w:tcPr>
            <w:tcW w:w="2268" w:type="dxa"/>
            <w:tcBorders>
              <w:top w:val="nil"/>
              <w:left w:val="nil"/>
              <w:bottom w:val="single" w:sz="4" w:space="0" w:color="auto"/>
              <w:right w:val="single" w:sz="4" w:space="0" w:color="auto"/>
            </w:tcBorders>
            <w:noWrap/>
            <w:vAlign w:val="bottom"/>
            <w:hideMark/>
          </w:tcPr>
          <w:p w14:paraId="1BC281E9"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7F6B5687" w14:textId="77777777" w:rsidTr="006F7BA7">
        <w:trPr>
          <w:trHeight w:val="2813"/>
        </w:trPr>
        <w:tc>
          <w:tcPr>
            <w:tcW w:w="629" w:type="dxa"/>
            <w:tcBorders>
              <w:top w:val="nil"/>
              <w:left w:val="single" w:sz="4" w:space="0" w:color="auto"/>
              <w:bottom w:val="single" w:sz="4" w:space="0" w:color="auto"/>
              <w:right w:val="single" w:sz="4" w:space="0" w:color="auto"/>
            </w:tcBorders>
            <w:noWrap/>
            <w:vAlign w:val="bottom"/>
            <w:hideMark/>
          </w:tcPr>
          <w:p w14:paraId="355AF12B"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lastRenderedPageBreak/>
              <w:t>5</w:t>
            </w:r>
          </w:p>
        </w:tc>
        <w:tc>
          <w:tcPr>
            <w:tcW w:w="1776" w:type="dxa"/>
            <w:tcBorders>
              <w:top w:val="nil"/>
              <w:left w:val="nil"/>
              <w:bottom w:val="single" w:sz="4" w:space="0" w:color="auto"/>
              <w:right w:val="single" w:sz="4" w:space="0" w:color="auto"/>
            </w:tcBorders>
            <w:noWrap/>
            <w:hideMark/>
          </w:tcPr>
          <w:p w14:paraId="7CE2DE9A"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Kamera</w:t>
            </w:r>
          </w:p>
        </w:tc>
        <w:tc>
          <w:tcPr>
            <w:tcW w:w="4961" w:type="dxa"/>
            <w:tcBorders>
              <w:top w:val="nil"/>
              <w:left w:val="nil"/>
              <w:bottom w:val="single" w:sz="4" w:space="0" w:color="auto"/>
              <w:right w:val="single" w:sz="4" w:space="0" w:color="auto"/>
            </w:tcBorders>
            <w:hideMark/>
          </w:tcPr>
          <w:p w14:paraId="2682ADF0"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Ne mažiau 90° (</w:t>
            </w:r>
            <w:proofErr w:type="spellStart"/>
            <w:r w:rsidRPr="001C67E6">
              <w:rPr>
                <w:rFonts w:eastAsia="Times New Roman" w:cs="Times New Roman"/>
                <w:color w:val="000000"/>
                <w:kern w:val="0"/>
                <w:sz w:val="22"/>
                <w:lang w:eastAsia="lt-LT"/>
                <w14:ligatures w14:val="none"/>
              </w:rPr>
              <w:t>4K</w:t>
            </w:r>
            <w:proofErr w:type="spellEnd"/>
            <w:r w:rsidRPr="001C67E6">
              <w:rPr>
                <w:rFonts w:eastAsia="Times New Roman" w:cs="Times New Roman"/>
                <w:color w:val="000000"/>
                <w:kern w:val="0"/>
                <w:sz w:val="22"/>
                <w:lang w:eastAsia="lt-LT"/>
                <w14:ligatures w14:val="none"/>
              </w:rPr>
              <w:t xml:space="preserve"> vaizdas) apžvalgos kampas </w:t>
            </w:r>
            <w:r w:rsidRPr="001C67E6">
              <w:rPr>
                <w:rFonts w:eastAsia="Times New Roman" w:cs="Times New Roman"/>
                <w:color w:val="000000"/>
                <w:kern w:val="0"/>
                <w:sz w:val="22"/>
                <w:lang w:eastAsia="lt-LT"/>
                <w14:ligatures w14:val="none"/>
              </w:rPr>
              <w:br/>
              <w:t xml:space="preserve">• Motorizuota valdoma kamera </w:t>
            </w:r>
            <w:r w:rsidRPr="001C67E6">
              <w:rPr>
                <w:rFonts w:eastAsia="Times New Roman" w:cs="Times New Roman"/>
                <w:color w:val="000000"/>
                <w:kern w:val="0"/>
                <w:sz w:val="22"/>
                <w:lang w:eastAsia="lt-LT"/>
                <w14:ligatures w14:val="none"/>
              </w:rPr>
              <w:br/>
              <w:t xml:space="preserve">• Horizontalus posūkio kampas ne mažiau 90° į abi puses nuo centro </w:t>
            </w:r>
            <w:r w:rsidRPr="001C67E6">
              <w:rPr>
                <w:rFonts w:eastAsia="Times New Roman" w:cs="Times New Roman"/>
                <w:color w:val="000000"/>
                <w:kern w:val="0"/>
                <w:sz w:val="22"/>
                <w:lang w:eastAsia="lt-LT"/>
                <w14:ligatures w14:val="none"/>
              </w:rPr>
              <w:br/>
              <w:t>• Vertikalus pakėlimas aukštyn/žemyn ne mažiau 50°</w:t>
            </w:r>
            <w:r w:rsidRPr="001C67E6">
              <w:rPr>
                <w:rFonts w:eastAsia="Times New Roman" w:cs="Times New Roman"/>
                <w:color w:val="000000"/>
                <w:kern w:val="0"/>
                <w:sz w:val="22"/>
                <w:lang w:eastAsia="lt-LT"/>
                <w14:ligatures w14:val="none"/>
              </w:rPr>
              <w:br/>
              <w:t xml:space="preserve">• Palaikomos rezoliucijos: </w:t>
            </w:r>
            <w:proofErr w:type="spellStart"/>
            <w:r w:rsidRPr="001C67E6">
              <w:rPr>
                <w:rFonts w:eastAsia="Times New Roman" w:cs="Times New Roman"/>
                <w:color w:val="000000"/>
                <w:kern w:val="0"/>
                <w:sz w:val="22"/>
                <w:lang w:eastAsia="lt-LT"/>
                <w14:ligatures w14:val="none"/>
              </w:rPr>
              <w:t>4K</w:t>
            </w:r>
            <w:proofErr w:type="spellEnd"/>
            <w:r w:rsidRPr="001C67E6">
              <w:rPr>
                <w:rFonts w:eastAsia="Times New Roman" w:cs="Times New Roman"/>
                <w:color w:val="000000"/>
                <w:kern w:val="0"/>
                <w:sz w:val="22"/>
                <w:lang w:eastAsia="lt-LT"/>
                <w14:ligatures w14:val="none"/>
              </w:rPr>
              <w:t xml:space="preserve">, </w:t>
            </w:r>
            <w:proofErr w:type="spellStart"/>
            <w:r w:rsidRPr="001C67E6">
              <w:rPr>
                <w:rFonts w:eastAsia="Times New Roman" w:cs="Times New Roman"/>
                <w:color w:val="000000"/>
                <w:kern w:val="0"/>
                <w:sz w:val="22"/>
                <w:lang w:eastAsia="lt-LT"/>
                <w14:ligatures w14:val="none"/>
              </w:rPr>
              <w:t>1080p</w:t>
            </w:r>
            <w:proofErr w:type="spellEnd"/>
            <w:r w:rsidRPr="001C67E6">
              <w:rPr>
                <w:rFonts w:eastAsia="Times New Roman" w:cs="Times New Roman"/>
                <w:color w:val="000000"/>
                <w:kern w:val="0"/>
                <w:sz w:val="22"/>
                <w:lang w:eastAsia="lt-LT"/>
                <w14:ligatures w14:val="none"/>
              </w:rPr>
              <w:t xml:space="preserve"> </w:t>
            </w:r>
            <w:proofErr w:type="spellStart"/>
            <w:r w:rsidRPr="001C67E6">
              <w:rPr>
                <w:rFonts w:eastAsia="Times New Roman" w:cs="Times New Roman"/>
                <w:color w:val="000000"/>
                <w:kern w:val="0"/>
                <w:sz w:val="22"/>
                <w:lang w:eastAsia="lt-LT"/>
                <w14:ligatures w14:val="none"/>
              </w:rPr>
              <w:t>720p</w:t>
            </w:r>
            <w:proofErr w:type="spellEnd"/>
            <w:r w:rsidRPr="001C67E6">
              <w:rPr>
                <w:rFonts w:eastAsia="Times New Roman" w:cs="Times New Roman"/>
                <w:color w:val="000000"/>
                <w:kern w:val="0"/>
                <w:sz w:val="22"/>
                <w:lang w:eastAsia="lt-LT"/>
                <w14:ligatures w14:val="none"/>
              </w:rPr>
              <w:t xml:space="preserve"> (30/60 </w:t>
            </w:r>
            <w:proofErr w:type="spellStart"/>
            <w:r w:rsidRPr="001C67E6">
              <w:rPr>
                <w:rFonts w:eastAsia="Times New Roman" w:cs="Times New Roman"/>
                <w:color w:val="000000"/>
                <w:kern w:val="0"/>
                <w:sz w:val="22"/>
                <w:lang w:eastAsia="lt-LT"/>
                <w14:ligatures w14:val="none"/>
              </w:rPr>
              <w:t>fps</w:t>
            </w:r>
            <w:proofErr w:type="spellEnd"/>
            <w:r w:rsidRPr="001C67E6">
              <w:rPr>
                <w:rFonts w:eastAsia="Times New Roman" w:cs="Times New Roman"/>
                <w:color w:val="000000"/>
                <w:kern w:val="0"/>
                <w:sz w:val="22"/>
                <w:lang w:eastAsia="lt-LT"/>
                <w14:ligatures w14:val="none"/>
              </w:rPr>
              <w:t>)</w:t>
            </w:r>
            <w:r w:rsidRPr="001C67E6">
              <w:rPr>
                <w:rFonts w:eastAsia="Times New Roman" w:cs="Times New Roman"/>
                <w:color w:val="000000"/>
                <w:kern w:val="0"/>
                <w:sz w:val="22"/>
                <w:lang w:eastAsia="lt-LT"/>
                <w14:ligatures w14:val="none"/>
              </w:rPr>
              <w:br/>
              <w:t xml:space="preserve">• Ne mažiau 15× HD (5× optinis) artinimas </w:t>
            </w:r>
            <w:r w:rsidRPr="001C67E6">
              <w:rPr>
                <w:rFonts w:eastAsia="Times New Roman" w:cs="Times New Roman"/>
                <w:color w:val="000000"/>
                <w:kern w:val="0"/>
                <w:sz w:val="22"/>
                <w:lang w:eastAsia="lt-LT"/>
                <w14:ligatures w14:val="none"/>
              </w:rPr>
              <w:br/>
              <w:t xml:space="preserve">• Automatinis fokusavimas </w:t>
            </w:r>
            <w:r w:rsidRPr="001C67E6">
              <w:rPr>
                <w:rFonts w:eastAsia="Times New Roman" w:cs="Times New Roman"/>
                <w:color w:val="000000"/>
                <w:kern w:val="0"/>
                <w:sz w:val="22"/>
                <w:lang w:eastAsia="lt-LT"/>
                <w14:ligatures w14:val="none"/>
              </w:rPr>
              <w:br/>
              <w:t>• Turi būti stovo tvirtinimo galimybė</w:t>
            </w:r>
            <w:r w:rsidRPr="001C67E6">
              <w:rPr>
                <w:rFonts w:eastAsia="Times New Roman" w:cs="Times New Roman"/>
                <w:color w:val="000000"/>
                <w:kern w:val="0"/>
                <w:sz w:val="22"/>
                <w:lang w:eastAsia="lt-LT"/>
                <w14:ligatures w14:val="none"/>
              </w:rPr>
              <w:br/>
              <w:t xml:space="preserve">• Vaizdo signalo sustabdymo LED indikacija </w:t>
            </w:r>
            <w:r w:rsidRPr="001C67E6">
              <w:rPr>
                <w:rFonts w:eastAsia="Times New Roman" w:cs="Times New Roman"/>
                <w:color w:val="000000"/>
                <w:kern w:val="0"/>
                <w:sz w:val="22"/>
                <w:lang w:eastAsia="lt-LT"/>
                <w14:ligatures w14:val="none"/>
              </w:rPr>
              <w:br/>
              <w:t xml:space="preserve">• Korpusas su </w:t>
            </w:r>
            <w:proofErr w:type="spellStart"/>
            <w:r w:rsidRPr="001C67E6">
              <w:rPr>
                <w:rFonts w:eastAsia="Times New Roman" w:cs="Times New Roman"/>
                <w:color w:val="000000"/>
                <w:kern w:val="0"/>
                <w:sz w:val="22"/>
                <w:lang w:eastAsia="lt-LT"/>
                <w14:ligatures w14:val="none"/>
              </w:rPr>
              <w:t>Kensington</w:t>
            </w:r>
            <w:proofErr w:type="spellEnd"/>
            <w:r w:rsidRPr="001C67E6">
              <w:rPr>
                <w:rFonts w:eastAsia="Times New Roman" w:cs="Times New Roman"/>
                <w:color w:val="000000"/>
                <w:kern w:val="0"/>
                <w:sz w:val="22"/>
                <w:lang w:eastAsia="lt-LT"/>
                <w14:ligatures w14:val="none"/>
              </w:rPr>
              <w:t>/</w:t>
            </w:r>
            <w:proofErr w:type="spellStart"/>
            <w:r w:rsidRPr="001C67E6">
              <w:rPr>
                <w:rFonts w:eastAsia="Times New Roman" w:cs="Times New Roman"/>
                <w:color w:val="000000"/>
                <w:kern w:val="0"/>
                <w:sz w:val="22"/>
                <w:lang w:eastAsia="lt-LT"/>
                <w14:ligatures w14:val="none"/>
              </w:rPr>
              <w:t>Trygt</w:t>
            </w:r>
            <w:proofErr w:type="spellEnd"/>
            <w:r w:rsidRPr="001C67E6">
              <w:rPr>
                <w:rFonts w:eastAsia="Times New Roman" w:cs="Times New Roman"/>
                <w:color w:val="000000"/>
                <w:kern w:val="0"/>
                <w:sz w:val="22"/>
                <w:lang w:eastAsia="lt-LT"/>
                <w14:ligatures w14:val="none"/>
              </w:rPr>
              <w:t xml:space="preserve"> apsaugos jungtimi</w:t>
            </w:r>
            <w:r w:rsidRPr="001C67E6">
              <w:rPr>
                <w:rFonts w:eastAsia="Times New Roman" w:cs="Times New Roman"/>
                <w:color w:val="000000"/>
                <w:kern w:val="0"/>
                <w:sz w:val="22"/>
                <w:lang w:eastAsia="lt-LT"/>
                <w14:ligatures w14:val="none"/>
              </w:rPr>
              <w:br/>
              <w:t xml:space="preserve">• Kameros matmenys ne didesni nei 200 mm aukščio ir 160 mm gylio </w:t>
            </w:r>
            <w:r w:rsidRPr="001C67E6">
              <w:rPr>
                <w:rFonts w:eastAsia="Times New Roman" w:cs="Times New Roman"/>
                <w:color w:val="000000"/>
                <w:kern w:val="0"/>
                <w:sz w:val="22"/>
                <w:lang w:eastAsia="lt-LT"/>
                <w14:ligatures w14:val="none"/>
              </w:rPr>
              <w:br/>
              <w:t xml:space="preserve">• Kameros maitinimo laidas ≥ 2 m </w:t>
            </w:r>
          </w:p>
        </w:tc>
        <w:tc>
          <w:tcPr>
            <w:tcW w:w="2268" w:type="dxa"/>
            <w:tcBorders>
              <w:top w:val="nil"/>
              <w:left w:val="nil"/>
              <w:bottom w:val="single" w:sz="4" w:space="0" w:color="auto"/>
              <w:right w:val="single" w:sz="4" w:space="0" w:color="auto"/>
            </w:tcBorders>
            <w:noWrap/>
            <w:vAlign w:val="bottom"/>
            <w:hideMark/>
          </w:tcPr>
          <w:p w14:paraId="7E578A8E"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48AE1113" w14:textId="77777777" w:rsidTr="006F7BA7">
        <w:trPr>
          <w:trHeight w:val="6048"/>
        </w:trPr>
        <w:tc>
          <w:tcPr>
            <w:tcW w:w="629" w:type="dxa"/>
            <w:tcBorders>
              <w:top w:val="nil"/>
              <w:left w:val="single" w:sz="4" w:space="0" w:color="auto"/>
              <w:bottom w:val="single" w:sz="4" w:space="0" w:color="auto"/>
              <w:right w:val="single" w:sz="4" w:space="0" w:color="auto"/>
            </w:tcBorders>
            <w:noWrap/>
            <w:vAlign w:val="bottom"/>
            <w:hideMark/>
          </w:tcPr>
          <w:p w14:paraId="53E37D71"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6</w:t>
            </w:r>
          </w:p>
        </w:tc>
        <w:tc>
          <w:tcPr>
            <w:tcW w:w="1776" w:type="dxa"/>
            <w:tcBorders>
              <w:top w:val="nil"/>
              <w:left w:val="nil"/>
              <w:bottom w:val="single" w:sz="4" w:space="0" w:color="auto"/>
              <w:right w:val="single" w:sz="4" w:space="0" w:color="auto"/>
            </w:tcBorders>
            <w:noWrap/>
            <w:hideMark/>
          </w:tcPr>
          <w:p w14:paraId="59503064"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Mikrofonai ir garsiakalbiai</w:t>
            </w:r>
          </w:p>
        </w:tc>
        <w:tc>
          <w:tcPr>
            <w:tcW w:w="4961" w:type="dxa"/>
            <w:tcBorders>
              <w:top w:val="nil"/>
              <w:left w:val="nil"/>
              <w:bottom w:val="single" w:sz="4" w:space="0" w:color="auto"/>
              <w:right w:val="single" w:sz="4" w:space="0" w:color="auto"/>
            </w:tcBorders>
            <w:hideMark/>
          </w:tcPr>
          <w:p w14:paraId="745D4C15"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Garsiakalbiai, ne mažiau nei 2 vnt.</w:t>
            </w:r>
            <w:r w:rsidRPr="001C67E6">
              <w:rPr>
                <w:rFonts w:eastAsia="Times New Roman" w:cs="Times New Roman"/>
                <w:color w:val="000000"/>
                <w:kern w:val="0"/>
                <w:sz w:val="22"/>
                <w:lang w:eastAsia="lt-LT"/>
                <w14:ligatures w14:val="none"/>
              </w:rPr>
              <w:br/>
              <w:t>„</w:t>
            </w:r>
            <w:proofErr w:type="spellStart"/>
            <w:r w:rsidRPr="001C67E6">
              <w:rPr>
                <w:rFonts w:eastAsia="Times New Roman" w:cs="Times New Roman"/>
                <w:color w:val="000000"/>
                <w:kern w:val="0"/>
                <w:sz w:val="22"/>
                <w:lang w:eastAsia="lt-LT"/>
                <w14:ligatures w14:val="none"/>
              </w:rPr>
              <w:t>Soundbar</w:t>
            </w:r>
            <w:proofErr w:type="spellEnd"/>
            <w:r w:rsidRPr="001C67E6">
              <w:rPr>
                <w:rFonts w:eastAsia="Times New Roman" w:cs="Times New Roman"/>
                <w:color w:val="000000"/>
                <w:kern w:val="0"/>
                <w:sz w:val="22"/>
                <w:lang w:eastAsia="lt-LT"/>
                <w14:ligatures w14:val="none"/>
              </w:rPr>
              <w:t xml:space="preserve">" tipo. SPL nemažiau </w:t>
            </w:r>
            <w:proofErr w:type="spellStart"/>
            <w:r w:rsidRPr="001C67E6">
              <w:rPr>
                <w:rFonts w:eastAsia="Times New Roman" w:cs="Times New Roman"/>
                <w:color w:val="000000"/>
                <w:kern w:val="0"/>
                <w:sz w:val="22"/>
                <w:lang w:eastAsia="lt-LT"/>
                <w14:ligatures w14:val="none"/>
              </w:rPr>
              <w:t>90db</w:t>
            </w:r>
            <w:proofErr w:type="spellEnd"/>
            <w:r w:rsidRPr="001C67E6">
              <w:rPr>
                <w:rFonts w:eastAsia="Times New Roman" w:cs="Times New Roman"/>
                <w:color w:val="000000"/>
                <w:kern w:val="0"/>
                <w:sz w:val="22"/>
                <w:lang w:eastAsia="lt-LT"/>
                <w14:ligatures w14:val="none"/>
              </w:rPr>
              <w:t>. Nei vienas garsiakalbis neturi būti didesnis nei 150 mm aukščio, 450 mm pločio ir 100 mm gylio.</w:t>
            </w:r>
            <w:r w:rsidRPr="001C67E6">
              <w:rPr>
                <w:rFonts w:eastAsia="Times New Roman" w:cs="Times New Roman"/>
                <w:color w:val="000000"/>
                <w:kern w:val="0"/>
                <w:sz w:val="22"/>
                <w:lang w:eastAsia="lt-LT"/>
                <w14:ligatures w14:val="none"/>
              </w:rPr>
              <w:br/>
              <w:t>Turi būti laikikliai tvirtinimui prie sienos. Garsiakalbiai prie valdymo bloko jungiami kiekvienas atskiru laidu ne trumpesniu nei 2,8 m.</w:t>
            </w:r>
            <w:r w:rsidRPr="001C67E6">
              <w:rPr>
                <w:rFonts w:eastAsia="Times New Roman" w:cs="Times New Roman"/>
                <w:color w:val="000000"/>
                <w:kern w:val="0"/>
                <w:sz w:val="22"/>
                <w:lang w:eastAsia="lt-LT"/>
                <w14:ligatures w14:val="none"/>
              </w:rPr>
              <w:br/>
              <w:t xml:space="preserve">Mikrofonai, ne mažiau bei 2 vnt. Nei vienas mikrofonas neturi būti didesnis nei 25 mm aukščio, </w:t>
            </w:r>
            <w:proofErr w:type="spellStart"/>
            <w:r w:rsidRPr="001C67E6">
              <w:rPr>
                <w:rFonts w:eastAsia="Times New Roman" w:cs="Times New Roman"/>
                <w:color w:val="000000"/>
                <w:kern w:val="0"/>
                <w:sz w:val="22"/>
                <w:lang w:eastAsia="lt-LT"/>
                <w14:ligatures w14:val="none"/>
              </w:rPr>
              <w:t>11O</w:t>
            </w:r>
            <w:proofErr w:type="spellEnd"/>
            <w:r w:rsidRPr="001C67E6">
              <w:rPr>
                <w:rFonts w:eastAsia="Times New Roman" w:cs="Times New Roman"/>
                <w:color w:val="000000"/>
                <w:kern w:val="0"/>
                <w:sz w:val="22"/>
                <w:lang w:eastAsia="lt-LT"/>
                <w14:ligatures w14:val="none"/>
              </w:rPr>
              <w:t xml:space="preserve"> mm pločio ir </w:t>
            </w:r>
            <w:proofErr w:type="spellStart"/>
            <w:r w:rsidRPr="001C67E6">
              <w:rPr>
                <w:rFonts w:eastAsia="Times New Roman" w:cs="Times New Roman"/>
                <w:color w:val="000000"/>
                <w:kern w:val="0"/>
                <w:sz w:val="22"/>
                <w:lang w:eastAsia="lt-LT"/>
                <w14:ligatures w14:val="none"/>
              </w:rPr>
              <w:t>11O</w:t>
            </w:r>
            <w:proofErr w:type="spellEnd"/>
            <w:r w:rsidRPr="001C67E6">
              <w:rPr>
                <w:rFonts w:eastAsia="Times New Roman" w:cs="Times New Roman"/>
                <w:color w:val="000000"/>
                <w:kern w:val="0"/>
                <w:sz w:val="22"/>
                <w:lang w:eastAsia="lt-LT"/>
                <w14:ligatures w14:val="none"/>
              </w:rPr>
              <w:t xml:space="preserve"> mm gylio.</w:t>
            </w:r>
            <w:r w:rsidRPr="001C67E6">
              <w:rPr>
                <w:rFonts w:eastAsia="Times New Roman" w:cs="Times New Roman"/>
                <w:color w:val="000000"/>
                <w:kern w:val="0"/>
                <w:sz w:val="22"/>
                <w:lang w:eastAsia="lt-LT"/>
                <w14:ligatures w14:val="none"/>
              </w:rPr>
              <w:br/>
              <w:t>Mikrofonai prie valdymo bloko jungiami kiekvienas atskiru l laidu ne trumpesniu nei 2,8 m. nejungiant mikrofonų nuosekliu grandinės principu. Kiekvienas mikrofonas turi turėti liečiamą, sinchronizuotą visų mikrofonų išjungimo mygtuką su</w:t>
            </w:r>
            <w:r w:rsidRPr="001C67E6">
              <w:rPr>
                <w:rFonts w:eastAsia="Times New Roman" w:cs="Times New Roman"/>
                <w:color w:val="000000"/>
                <w:kern w:val="0"/>
                <w:sz w:val="22"/>
                <w:lang w:eastAsia="lt-LT"/>
                <w14:ligatures w14:val="none"/>
              </w:rPr>
              <w:br/>
              <w:t xml:space="preserve">LED </w:t>
            </w:r>
            <w:proofErr w:type="spellStart"/>
            <w:r w:rsidRPr="001C67E6">
              <w:rPr>
                <w:rFonts w:eastAsia="Times New Roman" w:cs="Times New Roman"/>
                <w:color w:val="000000"/>
                <w:kern w:val="0"/>
                <w:sz w:val="22"/>
                <w:lang w:eastAsia="lt-LT"/>
                <w14:ligatures w14:val="none"/>
              </w:rPr>
              <w:t>indikaciia</w:t>
            </w:r>
            <w:proofErr w:type="spellEnd"/>
            <w:r w:rsidRPr="001C67E6">
              <w:rPr>
                <w:rFonts w:eastAsia="Times New Roman" w:cs="Times New Roman"/>
                <w:color w:val="000000"/>
                <w:kern w:val="0"/>
                <w:sz w:val="22"/>
                <w:lang w:eastAsia="lt-LT"/>
                <w14:ligatures w14:val="none"/>
              </w:rPr>
              <w:t xml:space="preserve">. Mikrofonas turi būti </w:t>
            </w:r>
            <w:proofErr w:type="spellStart"/>
            <w:r w:rsidRPr="001C67E6">
              <w:rPr>
                <w:rFonts w:eastAsia="Times New Roman" w:cs="Times New Roman"/>
                <w:color w:val="000000"/>
                <w:kern w:val="0"/>
                <w:sz w:val="22"/>
                <w:lang w:eastAsia="lt-LT"/>
                <w14:ligatures w14:val="none"/>
              </w:rPr>
              <w:t>visakryptis</w:t>
            </w:r>
            <w:proofErr w:type="spellEnd"/>
            <w:r w:rsidRPr="001C67E6">
              <w:rPr>
                <w:rFonts w:eastAsia="Times New Roman" w:cs="Times New Roman"/>
                <w:color w:val="000000"/>
                <w:kern w:val="0"/>
                <w:sz w:val="22"/>
                <w:lang w:eastAsia="lt-LT"/>
                <w14:ligatures w14:val="none"/>
              </w:rPr>
              <w:t xml:space="preserve"> (360°). Mikrofono veikimo nuotolis nemažiau 4 m. Mikrofonui turi būti numatytas adapteris, kuris leistų fiksuotai sumontuoti mikrofoną ant konferencijų stalo ir nematomai</w:t>
            </w:r>
            <w:r w:rsidRPr="001C67E6">
              <w:rPr>
                <w:rFonts w:eastAsia="Times New Roman" w:cs="Times New Roman"/>
                <w:color w:val="000000"/>
                <w:kern w:val="0"/>
                <w:sz w:val="22"/>
                <w:lang w:eastAsia="lt-LT"/>
                <w14:ligatures w14:val="none"/>
              </w:rPr>
              <w:br/>
              <w:t xml:space="preserve">pravesti </w:t>
            </w:r>
            <w:proofErr w:type="spellStart"/>
            <w:r w:rsidRPr="001C67E6">
              <w:rPr>
                <w:rFonts w:eastAsia="Times New Roman" w:cs="Times New Roman"/>
                <w:color w:val="000000"/>
                <w:kern w:val="0"/>
                <w:sz w:val="22"/>
                <w:lang w:eastAsia="lt-LT"/>
                <w14:ligatures w14:val="none"/>
              </w:rPr>
              <w:t>kabelj</w:t>
            </w:r>
            <w:proofErr w:type="spellEnd"/>
            <w:r w:rsidRPr="001C67E6">
              <w:rPr>
                <w:rFonts w:eastAsia="Times New Roman" w:cs="Times New Roman"/>
                <w:color w:val="000000"/>
                <w:kern w:val="0"/>
                <w:sz w:val="22"/>
                <w:lang w:eastAsia="lt-LT"/>
                <w14:ligatures w14:val="none"/>
              </w:rPr>
              <w:t xml:space="preserve"> po stalviršiu.</w:t>
            </w:r>
          </w:p>
        </w:tc>
        <w:tc>
          <w:tcPr>
            <w:tcW w:w="2268" w:type="dxa"/>
            <w:tcBorders>
              <w:top w:val="nil"/>
              <w:left w:val="nil"/>
              <w:bottom w:val="single" w:sz="4" w:space="0" w:color="auto"/>
              <w:right w:val="single" w:sz="4" w:space="0" w:color="auto"/>
            </w:tcBorders>
            <w:noWrap/>
            <w:vAlign w:val="bottom"/>
            <w:hideMark/>
          </w:tcPr>
          <w:p w14:paraId="3A3CC714"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18FAD3C4" w14:textId="77777777" w:rsidTr="006F7BA7">
        <w:trPr>
          <w:trHeight w:val="2016"/>
        </w:trPr>
        <w:tc>
          <w:tcPr>
            <w:tcW w:w="629" w:type="dxa"/>
            <w:tcBorders>
              <w:top w:val="nil"/>
              <w:left w:val="single" w:sz="4" w:space="0" w:color="auto"/>
              <w:bottom w:val="single" w:sz="4" w:space="0" w:color="auto"/>
              <w:right w:val="single" w:sz="4" w:space="0" w:color="auto"/>
            </w:tcBorders>
            <w:noWrap/>
            <w:vAlign w:val="bottom"/>
            <w:hideMark/>
          </w:tcPr>
          <w:p w14:paraId="58D1D254"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7</w:t>
            </w:r>
          </w:p>
        </w:tc>
        <w:tc>
          <w:tcPr>
            <w:tcW w:w="1776" w:type="dxa"/>
            <w:tcBorders>
              <w:top w:val="nil"/>
              <w:left w:val="nil"/>
              <w:bottom w:val="single" w:sz="4" w:space="0" w:color="auto"/>
              <w:right w:val="single" w:sz="4" w:space="0" w:color="auto"/>
            </w:tcBorders>
            <w:noWrap/>
            <w:hideMark/>
          </w:tcPr>
          <w:p w14:paraId="047EC4D9"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Valdymo pultas</w:t>
            </w:r>
          </w:p>
        </w:tc>
        <w:tc>
          <w:tcPr>
            <w:tcW w:w="4961" w:type="dxa"/>
            <w:tcBorders>
              <w:top w:val="nil"/>
              <w:left w:val="nil"/>
              <w:bottom w:val="single" w:sz="4" w:space="0" w:color="auto"/>
              <w:right w:val="single" w:sz="4" w:space="0" w:color="auto"/>
            </w:tcBorders>
            <w:hideMark/>
          </w:tcPr>
          <w:p w14:paraId="0E5274A1"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Turi būti mikrofonų nutildymo mygtukas.</w:t>
            </w:r>
            <w:r w:rsidRPr="001C67E6">
              <w:rPr>
                <w:rFonts w:eastAsia="Times New Roman" w:cs="Times New Roman"/>
                <w:color w:val="000000"/>
                <w:kern w:val="0"/>
                <w:sz w:val="22"/>
                <w:lang w:eastAsia="lt-LT"/>
                <w14:ligatures w14:val="none"/>
              </w:rPr>
              <w:br/>
              <w:t>Turi būti kameros valdymo kairėn, dešinėn, aukštyn, žemyn valdymo mygtukai.</w:t>
            </w:r>
            <w:r w:rsidRPr="001C67E6">
              <w:rPr>
                <w:rFonts w:eastAsia="Times New Roman" w:cs="Times New Roman"/>
                <w:color w:val="000000"/>
                <w:kern w:val="0"/>
                <w:sz w:val="22"/>
                <w:lang w:eastAsia="lt-LT"/>
                <w14:ligatures w14:val="none"/>
              </w:rPr>
              <w:br/>
              <w:t>Turi būti kameros centravimo mygtukas.</w:t>
            </w:r>
            <w:r w:rsidRPr="001C67E6">
              <w:rPr>
                <w:rFonts w:eastAsia="Times New Roman" w:cs="Times New Roman"/>
                <w:color w:val="000000"/>
                <w:kern w:val="0"/>
                <w:sz w:val="22"/>
                <w:lang w:eastAsia="lt-LT"/>
                <w14:ligatures w14:val="none"/>
              </w:rPr>
              <w:br/>
              <w:t>Turi būti vaizdo artinimo, tolinimo mygtukai.</w:t>
            </w:r>
            <w:r w:rsidRPr="001C67E6">
              <w:rPr>
                <w:rFonts w:eastAsia="Times New Roman" w:cs="Times New Roman"/>
                <w:color w:val="000000"/>
                <w:kern w:val="0"/>
                <w:sz w:val="22"/>
                <w:lang w:eastAsia="lt-LT"/>
                <w14:ligatures w14:val="none"/>
              </w:rPr>
              <w:br/>
              <w:t>Ne mažiau 2 mygtukai iš anksto</w:t>
            </w:r>
            <w:r w:rsidRPr="001C67E6">
              <w:rPr>
                <w:rFonts w:eastAsia="Times New Roman" w:cs="Times New Roman"/>
                <w:color w:val="000000"/>
                <w:kern w:val="0"/>
                <w:sz w:val="22"/>
                <w:lang w:eastAsia="lt-LT"/>
                <w14:ligatures w14:val="none"/>
              </w:rPr>
              <w:br/>
              <w:t>nustatytoms scenoms.</w:t>
            </w:r>
          </w:p>
        </w:tc>
        <w:tc>
          <w:tcPr>
            <w:tcW w:w="2268" w:type="dxa"/>
            <w:tcBorders>
              <w:top w:val="nil"/>
              <w:left w:val="nil"/>
              <w:bottom w:val="single" w:sz="4" w:space="0" w:color="auto"/>
              <w:right w:val="single" w:sz="4" w:space="0" w:color="auto"/>
            </w:tcBorders>
            <w:noWrap/>
            <w:vAlign w:val="bottom"/>
            <w:hideMark/>
          </w:tcPr>
          <w:p w14:paraId="0C50F605"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506E4B39" w14:textId="77777777" w:rsidTr="006F7BA7">
        <w:trPr>
          <w:trHeight w:val="2304"/>
        </w:trPr>
        <w:tc>
          <w:tcPr>
            <w:tcW w:w="629" w:type="dxa"/>
            <w:tcBorders>
              <w:top w:val="nil"/>
              <w:left w:val="single" w:sz="4" w:space="0" w:color="auto"/>
              <w:bottom w:val="single" w:sz="4" w:space="0" w:color="auto"/>
              <w:right w:val="single" w:sz="4" w:space="0" w:color="auto"/>
            </w:tcBorders>
            <w:noWrap/>
            <w:vAlign w:val="bottom"/>
            <w:hideMark/>
          </w:tcPr>
          <w:p w14:paraId="699AD7A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lastRenderedPageBreak/>
              <w:t>8</w:t>
            </w:r>
          </w:p>
        </w:tc>
        <w:tc>
          <w:tcPr>
            <w:tcW w:w="1776" w:type="dxa"/>
            <w:tcBorders>
              <w:top w:val="nil"/>
              <w:left w:val="nil"/>
              <w:bottom w:val="single" w:sz="4" w:space="0" w:color="auto"/>
              <w:right w:val="single" w:sz="4" w:space="0" w:color="auto"/>
            </w:tcBorders>
            <w:noWrap/>
            <w:hideMark/>
          </w:tcPr>
          <w:p w14:paraId="744FE62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Komplektacija</w:t>
            </w:r>
          </w:p>
        </w:tc>
        <w:tc>
          <w:tcPr>
            <w:tcW w:w="4961" w:type="dxa"/>
            <w:tcBorders>
              <w:top w:val="nil"/>
              <w:left w:val="nil"/>
              <w:bottom w:val="single" w:sz="4" w:space="0" w:color="auto"/>
              <w:right w:val="single" w:sz="4" w:space="0" w:color="auto"/>
            </w:tcBorders>
            <w:hideMark/>
          </w:tcPr>
          <w:p w14:paraId="383D40C2"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Komplektacijoje turi būti kamera, garsiakalbiai, mikrofonai, valdymo blokai, nuotolinis valdymo pultas, sieniniai laikikliai (valdymo blokams, kolonėlėms, kamerai), visi komplektuojančių sistemos dalių apjungimo, bei maitinimo laidai.</w:t>
            </w:r>
            <w:r w:rsidRPr="001C67E6">
              <w:rPr>
                <w:rFonts w:eastAsia="Times New Roman" w:cs="Times New Roman"/>
                <w:color w:val="000000"/>
                <w:kern w:val="0"/>
                <w:sz w:val="22"/>
                <w:lang w:eastAsia="lt-LT"/>
                <w14:ligatures w14:val="none"/>
              </w:rPr>
              <w:br/>
              <w:t>Papildomas laidas kompiuteriui</w:t>
            </w:r>
            <w:r w:rsidRPr="001C67E6">
              <w:rPr>
                <w:rFonts w:eastAsia="Times New Roman" w:cs="Times New Roman"/>
                <w:color w:val="000000"/>
                <w:kern w:val="0"/>
                <w:sz w:val="22"/>
                <w:lang w:eastAsia="lt-LT"/>
                <w14:ligatures w14:val="none"/>
              </w:rPr>
              <w:br/>
              <w:t>prijungi prie sistemos valdymo bloko ne trumpesnis nei 1,5 m.</w:t>
            </w:r>
          </w:p>
        </w:tc>
        <w:tc>
          <w:tcPr>
            <w:tcW w:w="2268" w:type="dxa"/>
            <w:tcBorders>
              <w:top w:val="nil"/>
              <w:left w:val="nil"/>
              <w:bottom w:val="single" w:sz="4" w:space="0" w:color="auto"/>
              <w:right w:val="single" w:sz="4" w:space="0" w:color="auto"/>
            </w:tcBorders>
            <w:noWrap/>
            <w:vAlign w:val="bottom"/>
            <w:hideMark/>
          </w:tcPr>
          <w:p w14:paraId="20EA1D2F"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1A688CF5" w14:textId="77777777" w:rsidTr="006F7BA7">
        <w:trPr>
          <w:trHeight w:val="4332"/>
        </w:trPr>
        <w:tc>
          <w:tcPr>
            <w:tcW w:w="629" w:type="dxa"/>
            <w:tcBorders>
              <w:top w:val="nil"/>
              <w:left w:val="single" w:sz="4" w:space="0" w:color="auto"/>
              <w:bottom w:val="single" w:sz="4" w:space="0" w:color="auto"/>
              <w:right w:val="single" w:sz="4" w:space="0" w:color="auto"/>
            </w:tcBorders>
            <w:noWrap/>
            <w:vAlign w:val="bottom"/>
            <w:hideMark/>
          </w:tcPr>
          <w:p w14:paraId="3248978F"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9</w:t>
            </w:r>
          </w:p>
        </w:tc>
        <w:tc>
          <w:tcPr>
            <w:tcW w:w="1776" w:type="dxa"/>
            <w:tcBorders>
              <w:top w:val="nil"/>
              <w:left w:val="nil"/>
              <w:bottom w:val="single" w:sz="4" w:space="0" w:color="auto"/>
              <w:right w:val="single" w:sz="4" w:space="0" w:color="auto"/>
            </w:tcBorders>
            <w:noWrap/>
            <w:hideMark/>
          </w:tcPr>
          <w:p w14:paraId="25EB183A"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Papildomos savybės</w:t>
            </w:r>
          </w:p>
        </w:tc>
        <w:tc>
          <w:tcPr>
            <w:tcW w:w="4961" w:type="dxa"/>
            <w:tcBorders>
              <w:top w:val="nil"/>
              <w:left w:val="nil"/>
              <w:bottom w:val="single" w:sz="4" w:space="0" w:color="auto"/>
              <w:right w:val="single" w:sz="4" w:space="0" w:color="auto"/>
            </w:tcBorders>
            <w:hideMark/>
          </w:tcPr>
          <w:p w14:paraId="470D234A"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Turi būti integruoti aktyvūs triukšmo šalinimo ir garso kokybės gerinimo algoritmai.</w:t>
            </w:r>
            <w:r w:rsidRPr="001C67E6">
              <w:rPr>
                <w:rFonts w:eastAsia="Times New Roman" w:cs="Times New Roman"/>
                <w:color w:val="000000"/>
                <w:kern w:val="0"/>
                <w:sz w:val="22"/>
                <w:lang w:eastAsia="lt-LT"/>
                <w14:ligatures w14:val="none"/>
              </w:rPr>
              <w:br/>
              <w:t>Turi būti automatinis kameros prisitaikymo (pozicija ir artinimas), priklausomai nuo salėje esančių žmonių kiekio.</w:t>
            </w:r>
            <w:r w:rsidRPr="001C67E6">
              <w:rPr>
                <w:rFonts w:eastAsia="Times New Roman" w:cs="Times New Roman"/>
                <w:color w:val="000000"/>
                <w:kern w:val="0"/>
                <w:sz w:val="22"/>
                <w:lang w:eastAsia="lt-LT"/>
                <w14:ligatures w14:val="none"/>
              </w:rPr>
              <w:br/>
              <w:t>Turi būti kalbančio dalyvio aptikimo ir priartinimo funkcija.</w:t>
            </w:r>
            <w:r w:rsidRPr="001C67E6">
              <w:rPr>
                <w:rFonts w:eastAsia="Times New Roman" w:cs="Times New Roman"/>
                <w:color w:val="000000"/>
                <w:kern w:val="0"/>
                <w:sz w:val="22"/>
                <w:lang w:eastAsia="lt-LT"/>
                <w14:ligatures w14:val="none"/>
              </w:rPr>
              <w:br/>
              <w:t>Kameros judėjimo greitis automatiškai prisitaikantis pagal vaizdo priartinimą.</w:t>
            </w:r>
            <w:r w:rsidRPr="001C67E6">
              <w:rPr>
                <w:rFonts w:eastAsia="Times New Roman" w:cs="Times New Roman"/>
                <w:color w:val="000000"/>
                <w:kern w:val="0"/>
                <w:sz w:val="22"/>
                <w:lang w:eastAsia="lt-LT"/>
                <w14:ligatures w14:val="none"/>
              </w:rPr>
              <w:br/>
              <w:t>Galimybė prijungti papildomą, išorinį mikrofoną su sensoriniu nutildymo mygtuku.</w:t>
            </w:r>
            <w:r w:rsidRPr="001C67E6">
              <w:rPr>
                <w:rFonts w:eastAsia="Times New Roman" w:cs="Times New Roman"/>
                <w:color w:val="000000"/>
                <w:kern w:val="0"/>
                <w:sz w:val="22"/>
                <w:lang w:eastAsia="lt-LT"/>
                <w14:ligatures w14:val="none"/>
              </w:rPr>
              <w:br/>
              <w:t>Turi būti galimybė sujungti garsiakalbių ir kameros valdymo ir mikrofonų valdymo blokus ne trumpesniu nei 10 m. CAT6 laidu. Sertifikuota darbui su Microsoft</w:t>
            </w:r>
            <w:r w:rsidRPr="001C67E6">
              <w:rPr>
                <w:rFonts w:eastAsia="Times New Roman" w:cs="Times New Roman"/>
                <w:color w:val="000000"/>
                <w:kern w:val="0"/>
                <w:sz w:val="22"/>
                <w:lang w:eastAsia="lt-LT"/>
                <w14:ligatures w14:val="none"/>
              </w:rPr>
              <w:br/>
            </w:r>
            <w:proofErr w:type="spellStart"/>
            <w:r w:rsidRPr="001C67E6">
              <w:rPr>
                <w:rFonts w:eastAsia="Times New Roman" w:cs="Times New Roman"/>
                <w:color w:val="000000"/>
                <w:kern w:val="0"/>
                <w:sz w:val="22"/>
                <w:lang w:eastAsia="lt-LT"/>
                <w14:ligatures w14:val="none"/>
              </w:rPr>
              <w:t>Teams</w:t>
            </w:r>
            <w:proofErr w:type="spellEnd"/>
            <w:r w:rsidRPr="001C67E6">
              <w:rPr>
                <w:rFonts w:eastAsia="Times New Roman" w:cs="Times New Roman"/>
                <w:color w:val="000000"/>
                <w:kern w:val="0"/>
                <w:sz w:val="22"/>
                <w:lang w:eastAsia="lt-LT"/>
                <w14:ligatures w14:val="none"/>
              </w:rPr>
              <w:t>.</w:t>
            </w:r>
          </w:p>
        </w:tc>
        <w:tc>
          <w:tcPr>
            <w:tcW w:w="2268" w:type="dxa"/>
            <w:tcBorders>
              <w:top w:val="nil"/>
              <w:left w:val="nil"/>
              <w:bottom w:val="single" w:sz="4" w:space="0" w:color="auto"/>
              <w:right w:val="single" w:sz="4" w:space="0" w:color="auto"/>
            </w:tcBorders>
            <w:noWrap/>
            <w:vAlign w:val="bottom"/>
            <w:hideMark/>
          </w:tcPr>
          <w:p w14:paraId="5E0FACE4"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4F5583F8"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37F45C96"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10</w:t>
            </w:r>
          </w:p>
        </w:tc>
        <w:tc>
          <w:tcPr>
            <w:tcW w:w="1776" w:type="dxa"/>
            <w:tcBorders>
              <w:top w:val="nil"/>
              <w:left w:val="nil"/>
              <w:bottom w:val="single" w:sz="4" w:space="0" w:color="auto"/>
              <w:right w:val="single" w:sz="4" w:space="0" w:color="auto"/>
            </w:tcBorders>
            <w:noWrap/>
            <w:hideMark/>
          </w:tcPr>
          <w:p w14:paraId="3490A835"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Suderinamumas</w:t>
            </w:r>
          </w:p>
        </w:tc>
        <w:tc>
          <w:tcPr>
            <w:tcW w:w="4961" w:type="dxa"/>
            <w:tcBorders>
              <w:top w:val="nil"/>
              <w:left w:val="nil"/>
              <w:bottom w:val="single" w:sz="4" w:space="0" w:color="auto"/>
              <w:right w:val="single" w:sz="4" w:space="0" w:color="auto"/>
            </w:tcBorders>
            <w:noWrap/>
            <w:hideMark/>
          </w:tcPr>
          <w:p w14:paraId="2C91B832"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Visi komponentai to paties gamintojo</w:t>
            </w:r>
          </w:p>
        </w:tc>
        <w:tc>
          <w:tcPr>
            <w:tcW w:w="2268" w:type="dxa"/>
            <w:tcBorders>
              <w:top w:val="nil"/>
              <w:left w:val="nil"/>
              <w:bottom w:val="single" w:sz="4" w:space="0" w:color="auto"/>
              <w:right w:val="single" w:sz="4" w:space="0" w:color="auto"/>
            </w:tcBorders>
            <w:noWrap/>
            <w:vAlign w:val="bottom"/>
            <w:hideMark/>
          </w:tcPr>
          <w:p w14:paraId="6D541FD1"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305115B8" w14:textId="77777777" w:rsidTr="006F7BA7">
        <w:trPr>
          <w:trHeight w:val="288"/>
        </w:trPr>
        <w:tc>
          <w:tcPr>
            <w:tcW w:w="629" w:type="dxa"/>
            <w:tcBorders>
              <w:top w:val="nil"/>
              <w:left w:val="single" w:sz="4" w:space="0" w:color="auto"/>
              <w:bottom w:val="single" w:sz="4" w:space="0" w:color="auto"/>
              <w:right w:val="single" w:sz="4" w:space="0" w:color="auto"/>
            </w:tcBorders>
            <w:noWrap/>
            <w:vAlign w:val="bottom"/>
            <w:hideMark/>
          </w:tcPr>
          <w:p w14:paraId="1EB4A26E"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11</w:t>
            </w:r>
          </w:p>
        </w:tc>
        <w:tc>
          <w:tcPr>
            <w:tcW w:w="1776" w:type="dxa"/>
            <w:tcBorders>
              <w:top w:val="nil"/>
              <w:left w:val="nil"/>
              <w:bottom w:val="single" w:sz="4" w:space="0" w:color="auto"/>
              <w:right w:val="single" w:sz="4" w:space="0" w:color="auto"/>
            </w:tcBorders>
            <w:noWrap/>
            <w:hideMark/>
          </w:tcPr>
          <w:p w14:paraId="12C80791"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Spalva</w:t>
            </w:r>
          </w:p>
        </w:tc>
        <w:tc>
          <w:tcPr>
            <w:tcW w:w="4961" w:type="dxa"/>
            <w:tcBorders>
              <w:top w:val="nil"/>
              <w:left w:val="nil"/>
              <w:bottom w:val="single" w:sz="4" w:space="0" w:color="auto"/>
              <w:right w:val="single" w:sz="4" w:space="0" w:color="auto"/>
            </w:tcBorders>
            <w:noWrap/>
            <w:hideMark/>
          </w:tcPr>
          <w:p w14:paraId="1ED70298"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Juoda arba tamsiai pilka</w:t>
            </w:r>
          </w:p>
        </w:tc>
        <w:tc>
          <w:tcPr>
            <w:tcW w:w="2268" w:type="dxa"/>
            <w:tcBorders>
              <w:top w:val="nil"/>
              <w:left w:val="nil"/>
              <w:bottom w:val="single" w:sz="4" w:space="0" w:color="auto"/>
              <w:right w:val="single" w:sz="4" w:space="0" w:color="auto"/>
            </w:tcBorders>
            <w:noWrap/>
            <w:vAlign w:val="bottom"/>
            <w:hideMark/>
          </w:tcPr>
          <w:p w14:paraId="398B4E8C"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r w:rsidR="00B67429" w:rsidRPr="001C67E6" w14:paraId="7CACC2EA" w14:textId="77777777" w:rsidTr="006F7BA7">
        <w:trPr>
          <w:trHeight w:val="2919"/>
        </w:trPr>
        <w:tc>
          <w:tcPr>
            <w:tcW w:w="629" w:type="dxa"/>
            <w:tcBorders>
              <w:top w:val="nil"/>
              <w:left w:val="single" w:sz="4" w:space="0" w:color="auto"/>
              <w:bottom w:val="single" w:sz="4" w:space="0" w:color="auto"/>
              <w:right w:val="single" w:sz="4" w:space="0" w:color="auto"/>
            </w:tcBorders>
            <w:noWrap/>
            <w:vAlign w:val="bottom"/>
            <w:hideMark/>
          </w:tcPr>
          <w:p w14:paraId="31BB0AE9"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12</w:t>
            </w:r>
          </w:p>
        </w:tc>
        <w:tc>
          <w:tcPr>
            <w:tcW w:w="1776" w:type="dxa"/>
            <w:tcBorders>
              <w:top w:val="nil"/>
              <w:left w:val="nil"/>
              <w:bottom w:val="single" w:sz="4" w:space="0" w:color="auto"/>
              <w:right w:val="single" w:sz="4" w:space="0" w:color="auto"/>
            </w:tcBorders>
            <w:noWrap/>
            <w:hideMark/>
          </w:tcPr>
          <w:p w14:paraId="6F9E6907"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Garantinis periodas</w:t>
            </w:r>
          </w:p>
        </w:tc>
        <w:tc>
          <w:tcPr>
            <w:tcW w:w="4961" w:type="dxa"/>
            <w:tcBorders>
              <w:top w:val="nil"/>
              <w:left w:val="nil"/>
              <w:bottom w:val="single" w:sz="4" w:space="0" w:color="auto"/>
              <w:right w:val="single" w:sz="4" w:space="0" w:color="auto"/>
            </w:tcBorders>
            <w:hideMark/>
          </w:tcPr>
          <w:p w14:paraId="2B303053" w14:textId="2EB61A90"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xml:space="preserve">Turi būti suteikiama ne trumpesnė kaip </w:t>
            </w:r>
            <w:r w:rsidR="0013216D">
              <w:rPr>
                <w:rFonts w:eastAsia="Times New Roman" w:cs="Times New Roman"/>
                <w:color w:val="000000"/>
                <w:kern w:val="0"/>
                <w:sz w:val="22"/>
                <w:lang w:eastAsia="lt-LT"/>
                <w14:ligatures w14:val="none"/>
              </w:rPr>
              <w:t>3</w:t>
            </w:r>
            <w:r w:rsidRPr="001C67E6">
              <w:rPr>
                <w:rFonts w:eastAsia="Times New Roman" w:cs="Times New Roman"/>
                <w:color w:val="000000"/>
                <w:kern w:val="0"/>
                <w:sz w:val="22"/>
                <w:lang w:eastAsia="lt-LT"/>
                <w14:ligatures w14:val="none"/>
              </w:rPr>
              <w:t xml:space="preserve"> metų gamintojo garantija. Tiekėjas įsipareigoja atlikti nemokama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r w:rsidRPr="001C67E6">
              <w:rPr>
                <w:rFonts w:eastAsia="Times New Roman" w:cs="Times New Roman"/>
                <w:color w:val="000000"/>
                <w:kern w:val="0"/>
                <w:sz w:val="22"/>
                <w:lang w:eastAsia="lt-LT"/>
                <w14:ligatures w14:val="none"/>
              </w:rPr>
              <w:br/>
              <w:t xml:space="preserve">Garantiniu laikotarpiu įrangos gedimai turi būti pašalinti per </w:t>
            </w:r>
            <w:r w:rsidR="0013216D">
              <w:rPr>
                <w:rFonts w:eastAsia="Times New Roman" w:cs="Times New Roman"/>
                <w:color w:val="000000"/>
                <w:kern w:val="0"/>
                <w:sz w:val="22"/>
                <w:lang w:eastAsia="lt-LT"/>
                <w14:ligatures w14:val="none"/>
              </w:rPr>
              <w:t>7</w:t>
            </w:r>
            <w:r w:rsidRPr="001C67E6">
              <w:rPr>
                <w:rFonts w:eastAsia="Times New Roman" w:cs="Times New Roman"/>
                <w:color w:val="000000"/>
                <w:kern w:val="0"/>
                <w:sz w:val="22"/>
                <w:lang w:eastAsia="lt-LT"/>
                <w14:ligatures w14:val="none"/>
              </w:rPr>
              <w:t xml:space="preserve"> (tris) darbo dienas. Nepavykus gedimo pašalinti per šį laiką, remonto laikotarpiui Tiekėjas turi pateikti pakaitinę ne prastesnių parametrų</w:t>
            </w:r>
            <w:r w:rsidRPr="001C67E6">
              <w:rPr>
                <w:rFonts w:eastAsia="Times New Roman" w:cs="Times New Roman"/>
                <w:color w:val="000000"/>
                <w:kern w:val="0"/>
                <w:sz w:val="22"/>
                <w:lang w:eastAsia="lt-LT"/>
                <w14:ligatures w14:val="none"/>
              </w:rPr>
              <w:br/>
              <w:t>įranga.</w:t>
            </w:r>
          </w:p>
        </w:tc>
        <w:tc>
          <w:tcPr>
            <w:tcW w:w="2268" w:type="dxa"/>
            <w:tcBorders>
              <w:top w:val="nil"/>
              <w:left w:val="nil"/>
              <w:bottom w:val="single" w:sz="4" w:space="0" w:color="auto"/>
              <w:right w:val="single" w:sz="4" w:space="0" w:color="auto"/>
            </w:tcBorders>
            <w:noWrap/>
            <w:vAlign w:val="bottom"/>
            <w:hideMark/>
          </w:tcPr>
          <w:p w14:paraId="72BAA083" w14:textId="77777777" w:rsidR="00B67429" w:rsidRPr="001C67E6" w:rsidRDefault="00B67429" w:rsidP="006F7BA7">
            <w:pPr>
              <w:rPr>
                <w:rFonts w:eastAsia="Times New Roman" w:cs="Times New Roman"/>
                <w:color w:val="000000"/>
                <w:kern w:val="0"/>
                <w:sz w:val="22"/>
                <w:lang w:eastAsia="lt-LT"/>
                <w14:ligatures w14:val="none"/>
              </w:rPr>
            </w:pPr>
            <w:r w:rsidRPr="001C67E6">
              <w:rPr>
                <w:rFonts w:eastAsia="Times New Roman" w:cs="Times New Roman"/>
                <w:color w:val="000000"/>
                <w:kern w:val="0"/>
                <w:sz w:val="22"/>
                <w:lang w:eastAsia="lt-LT"/>
                <w14:ligatures w14:val="none"/>
              </w:rPr>
              <w:t> </w:t>
            </w:r>
          </w:p>
        </w:tc>
      </w:tr>
    </w:tbl>
    <w:p w14:paraId="2DC818F2" w14:textId="77777777" w:rsidR="00FE4CD4" w:rsidRDefault="00FE4CD4" w:rsidP="00FE4CD4"/>
    <w:p w14:paraId="569E6743" w14:textId="77777777" w:rsidR="00FE4CD4" w:rsidRDefault="00FE4CD4" w:rsidP="00FE4CD4"/>
    <w:p w14:paraId="5654472A" w14:textId="77777777" w:rsidR="00FE4CD4" w:rsidRPr="004251CE" w:rsidRDefault="00FE4CD4" w:rsidP="00FE4CD4"/>
    <w:p w14:paraId="7A3B0320" w14:textId="77777777" w:rsidR="00FE4CD4" w:rsidRPr="00474A7C" w:rsidRDefault="00FE4CD4" w:rsidP="00FE4CD4">
      <w:pPr>
        <w:rPr>
          <w:b/>
        </w:rPr>
      </w:pPr>
      <w:r w:rsidRPr="00474A7C">
        <w:rPr>
          <w:b/>
        </w:rPr>
        <w:t>Kiekiai ir pasiūlymo pateikimo lentelė:</w:t>
      </w:r>
    </w:p>
    <w:tbl>
      <w:tblPr>
        <w:tblW w:w="5000" w:type="pct"/>
        <w:tblLook w:val="04A0" w:firstRow="1" w:lastRow="0" w:firstColumn="1" w:lastColumn="0" w:noHBand="0" w:noVBand="1"/>
      </w:tblPr>
      <w:tblGrid>
        <w:gridCol w:w="757"/>
        <w:gridCol w:w="2135"/>
        <w:gridCol w:w="2387"/>
        <w:gridCol w:w="1695"/>
        <w:gridCol w:w="954"/>
        <w:gridCol w:w="1700"/>
      </w:tblGrid>
      <w:tr w:rsidR="00FE4CD4" w:rsidRPr="00474A7C" w14:paraId="17EB28ED" w14:textId="77777777" w:rsidTr="006F7BA7">
        <w:trPr>
          <w:trHeight w:val="300"/>
        </w:trPr>
        <w:tc>
          <w:tcPr>
            <w:tcW w:w="347" w:type="pct"/>
            <w:tcBorders>
              <w:top w:val="single" w:sz="4" w:space="0" w:color="auto"/>
              <w:left w:val="single" w:sz="4" w:space="0" w:color="auto"/>
              <w:bottom w:val="single" w:sz="4" w:space="0" w:color="auto"/>
              <w:right w:val="single" w:sz="4" w:space="0" w:color="auto"/>
            </w:tcBorders>
            <w:noWrap/>
            <w:vAlign w:val="center"/>
            <w:hideMark/>
          </w:tcPr>
          <w:p w14:paraId="44F3DFE8" w14:textId="77777777" w:rsidR="00FE4CD4" w:rsidRPr="00474A7C" w:rsidRDefault="00FE4CD4" w:rsidP="006F7BA7">
            <w:pPr>
              <w:rPr>
                <w:b/>
                <w:bCs/>
              </w:rPr>
            </w:pPr>
            <w:r w:rsidRPr="00474A7C">
              <w:rPr>
                <w:b/>
                <w:bCs/>
              </w:rPr>
              <w:t>Eil. Nr.</w:t>
            </w:r>
          </w:p>
        </w:tc>
        <w:tc>
          <w:tcPr>
            <w:tcW w:w="1655" w:type="pct"/>
            <w:tcBorders>
              <w:top w:val="single" w:sz="4" w:space="0" w:color="auto"/>
              <w:left w:val="nil"/>
              <w:bottom w:val="single" w:sz="4" w:space="0" w:color="auto"/>
              <w:right w:val="single" w:sz="4" w:space="0" w:color="auto"/>
            </w:tcBorders>
            <w:noWrap/>
            <w:vAlign w:val="center"/>
            <w:hideMark/>
          </w:tcPr>
          <w:p w14:paraId="5AE195BB" w14:textId="77777777" w:rsidR="00FE4CD4" w:rsidRPr="00474A7C" w:rsidRDefault="00FE4CD4" w:rsidP="006F7BA7">
            <w:pPr>
              <w:rPr>
                <w:b/>
                <w:bCs/>
              </w:rPr>
            </w:pPr>
            <w:r w:rsidRPr="00474A7C">
              <w:rPr>
                <w:b/>
                <w:bCs/>
              </w:rPr>
              <w:t>Pavadinimas</w:t>
            </w:r>
          </w:p>
        </w:tc>
        <w:tc>
          <w:tcPr>
            <w:tcW w:w="1055" w:type="pct"/>
            <w:tcBorders>
              <w:top w:val="single" w:sz="4" w:space="0" w:color="auto"/>
              <w:left w:val="nil"/>
              <w:bottom w:val="single" w:sz="4" w:space="0" w:color="auto"/>
              <w:right w:val="single" w:sz="4" w:space="0" w:color="auto"/>
            </w:tcBorders>
            <w:noWrap/>
            <w:vAlign w:val="center"/>
            <w:hideMark/>
          </w:tcPr>
          <w:p w14:paraId="1B3A0798" w14:textId="77777777" w:rsidR="00FE4CD4" w:rsidRPr="00474A7C" w:rsidRDefault="00FE4CD4" w:rsidP="006F7BA7">
            <w:pPr>
              <w:rPr>
                <w:b/>
                <w:bCs/>
              </w:rPr>
            </w:pPr>
            <w:r w:rsidRPr="00474A7C">
              <w:rPr>
                <w:b/>
                <w:bCs/>
              </w:rPr>
              <w:t>Vieneto įkainis, Eur be PVM</w:t>
            </w:r>
          </w:p>
        </w:tc>
        <w:tc>
          <w:tcPr>
            <w:tcW w:w="754" w:type="pct"/>
            <w:tcBorders>
              <w:top w:val="single" w:sz="4" w:space="0" w:color="auto"/>
              <w:left w:val="nil"/>
              <w:bottom w:val="single" w:sz="4" w:space="0" w:color="auto"/>
              <w:right w:val="single" w:sz="4" w:space="0" w:color="auto"/>
            </w:tcBorders>
            <w:noWrap/>
            <w:vAlign w:val="center"/>
            <w:hideMark/>
          </w:tcPr>
          <w:p w14:paraId="1C4211D6" w14:textId="77777777" w:rsidR="00FE4CD4" w:rsidRPr="00474A7C" w:rsidRDefault="00FE4CD4" w:rsidP="006F7BA7">
            <w:pPr>
              <w:rPr>
                <w:b/>
                <w:bCs/>
              </w:rPr>
            </w:pPr>
            <w:r w:rsidRPr="00474A7C">
              <w:rPr>
                <w:b/>
                <w:bCs/>
              </w:rPr>
              <w:t>Preliminarus kiekis</w:t>
            </w:r>
          </w:p>
        </w:tc>
        <w:tc>
          <w:tcPr>
            <w:tcW w:w="433" w:type="pct"/>
            <w:tcBorders>
              <w:top w:val="single" w:sz="4" w:space="0" w:color="auto"/>
              <w:left w:val="nil"/>
              <w:bottom w:val="single" w:sz="4" w:space="0" w:color="auto"/>
              <w:right w:val="single" w:sz="4" w:space="0" w:color="auto"/>
            </w:tcBorders>
            <w:noWrap/>
            <w:vAlign w:val="center"/>
            <w:hideMark/>
          </w:tcPr>
          <w:p w14:paraId="2DB2FA63" w14:textId="77777777" w:rsidR="00FE4CD4" w:rsidRPr="00474A7C" w:rsidRDefault="00FE4CD4" w:rsidP="006F7BA7">
            <w:pPr>
              <w:rPr>
                <w:b/>
                <w:bCs/>
              </w:rPr>
            </w:pPr>
            <w:r w:rsidRPr="00474A7C">
              <w:rPr>
                <w:b/>
                <w:bCs/>
              </w:rPr>
              <w:t>Mato vnt.</w:t>
            </w:r>
          </w:p>
        </w:tc>
        <w:tc>
          <w:tcPr>
            <w:tcW w:w="757" w:type="pct"/>
            <w:tcBorders>
              <w:top w:val="single" w:sz="4" w:space="0" w:color="auto"/>
              <w:left w:val="nil"/>
              <w:bottom w:val="single" w:sz="4" w:space="0" w:color="auto"/>
              <w:right w:val="single" w:sz="4" w:space="0" w:color="auto"/>
            </w:tcBorders>
            <w:noWrap/>
            <w:vAlign w:val="center"/>
            <w:hideMark/>
          </w:tcPr>
          <w:p w14:paraId="463C71EB" w14:textId="77777777" w:rsidR="00FE4CD4" w:rsidRPr="00474A7C" w:rsidRDefault="00FE4CD4" w:rsidP="006F7BA7">
            <w:pPr>
              <w:rPr>
                <w:b/>
                <w:bCs/>
              </w:rPr>
            </w:pPr>
            <w:r w:rsidRPr="00474A7C">
              <w:rPr>
                <w:b/>
                <w:bCs/>
              </w:rPr>
              <w:t>Suma, Eur be PVM</w:t>
            </w:r>
          </w:p>
        </w:tc>
      </w:tr>
      <w:tr w:rsidR="00FE4CD4" w:rsidRPr="00474A7C" w14:paraId="0D4DE9D8" w14:textId="77777777" w:rsidTr="006F7BA7">
        <w:trPr>
          <w:trHeight w:val="315"/>
        </w:trPr>
        <w:tc>
          <w:tcPr>
            <w:tcW w:w="347" w:type="pct"/>
            <w:tcBorders>
              <w:top w:val="nil"/>
              <w:left w:val="single" w:sz="4" w:space="0" w:color="auto"/>
              <w:bottom w:val="single" w:sz="4" w:space="0" w:color="auto"/>
              <w:right w:val="single" w:sz="4" w:space="0" w:color="auto"/>
            </w:tcBorders>
            <w:noWrap/>
            <w:vAlign w:val="center"/>
            <w:hideMark/>
          </w:tcPr>
          <w:p w14:paraId="338DDCCC" w14:textId="77777777" w:rsidR="00FE4CD4" w:rsidRPr="00474A7C" w:rsidRDefault="00FE4CD4" w:rsidP="006F7BA7">
            <w:r w:rsidRPr="00474A7C">
              <w:t>1.</w:t>
            </w:r>
          </w:p>
        </w:tc>
        <w:tc>
          <w:tcPr>
            <w:tcW w:w="1655" w:type="pct"/>
            <w:tcBorders>
              <w:top w:val="nil"/>
              <w:left w:val="nil"/>
              <w:bottom w:val="single" w:sz="4" w:space="0" w:color="auto"/>
              <w:right w:val="single" w:sz="4" w:space="0" w:color="auto"/>
            </w:tcBorders>
            <w:noWrap/>
            <w:vAlign w:val="bottom"/>
            <w:hideMark/>
          </w:tcPr>
          <w:p w14:paraId="645C49A3" w14:textId="0C9792A0" w:rsidR="00FE4CD4" w:rsidRPr="00FE4CD4" w:rsidRDefault="00FE4CD4" w:rsidP="006F7BA7">
            <w:r w:rsidRPr="00FE4CD4">
              <w:t>Vaizdo konferencijų įranga</w:t>
            </w:r>
          </w:p>
        </w:tc>
        <w:tc>
          <w:tcPr>
            <w:tcW w:w="1055" w:type="pct"/>
            <w:tcBorders>
              <w:top w:val="nil"/>
              <w:left w:val="nil"/>
              <w:bottom w:val="single" w:sz="4" w:space="0" w:color="auto"/>
              <w:right w:val="single" w:sz="4" w:space="0" w:color="auto"/>
            </w:tcBorders>
            <w:noWrap/>
            <w:vAlign w:val="center"/>
          </w:tcPr>
          <w:p w14:paraId="4381CFA7" w14:textId="77777777" w:rsidR="00FE4CD4" w:rsidRPr="00474A7C" w:rsidRDefault="00FE4CD4" w:rsidP="006F7BA7"/>
        </w:tc>
        <w:tc>
          <w:tcPr>
            <w:tcW w:w="754" w:type="pct"/>
            <w:tcBorders>
              <w:top w:val="nil"/>
              <w:left w:val="nil"/>
              <w:bottom w:val="single" w:sz="4" w:space="0" w:color="auto"/>
              <w:right w:val="single" w:sz="4" w:space="0" w:color="auto"/>
            </w:tcBorders>
            <w:noWrap/>
            <w:vAlign w:val="center"/>
            <w:hideMark/>
          </w:tcPr>
          <w:p w14:paraId="6608008C" w14:textId="2E5200D4" w:rsidR="00FE4CD4" w:rsidRPr="00474A7C" w:rsidRDefault="00FE4CD4" w:rsidP="006F7BA7">
            <w:r>
              <w:t>5</w:t>
            </w:r>
          </w:p>
        </w:tc>
        <w:tc>
          <w:tcPr>
            <w:tcW w:w="433" w:type="pct"/>
            <w:tcBorders>
              <w:top w:val="nil"/>
              <w:left w:val="nil"/>
              <w:bottom w:val="single" w:sz="4" w:space="0" w:color="auto"/>
              <w:right w:val="single" w:sz="4" w:space="0" w:color="auto"/>
            </w:tcBorders>
            <w:noWrap/>
            <w:vAlign w:val="center"/>
            <w:hideMark/>
          </w:tcPr>
          <w:p w14:paraId="5C09F49E" w14:textId="39E192D6" w:rsidR="00FE4CD4" w:rsidRPr="00474A7C" w:rsidRDefault="00FE4CD4" w:rsidP="006F7BA7">
            <w:proofErr w:type="spellStart"/>
            <w:r>
              <w:t>Kompl</w:t>
            </w:r>
            <w:proofErr w:type="spellEnd"/>
            <w:r>
              <w:t>.</w:t>
            </w:r>
          </w:p>
        </w:tc>
        <w:tc>
          <w:tcPr>
            <w:tcW w:w="757" w:type="pct"/>
            <w:tcBorders>
              <w:top w:val="nil"/>
              <w:left w:val="nil"/>
              <w:bottom w:val="single" w:sz="4" w:space="0" w:color="auto"/>
              <w:right w:val="single" w:sz="4" w:space="0" w:color="auto"/>
            </w:tcBorders>
            <w:noWrap/>
            <w:vAlign w:val="center"/>
          </w:tcPr>
          <w:p w14:paraId="04FA319C" w14:textId="77777777" w:rsidR="00FE4CD4" w:rsidRPr="00474A7C" w:rsidRDefault="00FE4CD4" w:rsidP="006F7BA7"/>
        </w:tc>
      </w:tr>
      <w:tr w:rsidR="00FE4CD4" w:rsidRPr="00474A7C" w14:paraId="497EA8DD" w14:textId="77777777" w:rsidTr="006F7BA7">
        <w:trPr>
          <w:trHeight w:val="300"/>
        </w:trPr>
        <w:tc>
          <w:tcPr>
            <w:tcW w:w="4243" w:type="pct"/>
            <w:gridSpan w:val="5"/>
            <w:tcBorders>
              <w:top w:val="single" w:sz="4" w:space="0" w:color="auto"/>
              <w:left w:val="single" w:sz="4" w:space="0" w:color="auto"/>
              <w:bottom w:val="single" w:sz="4" w:space="0" w:color="auto"/>
              <w:right w:val="single" w:sz="4" w:space="0" w:color="auto"/>
            </w:tcBorders>
            <w:noWrap/>
            <w:vAlign w:val="bottom"/>
            <w:hideMark/>
          </w:tcPr>
          <w:p w14:paraId="0110B17B" w14:textId="77777777" w:rsidR="00FE4CD4" w:rsidRPr="00474A7C" w:rsidRDefault="00FE4CD4" w:rsidP="006F7BA7">
            <w:pPr>
              <w:jc w:val="right"/>
            </w:pPr>
            <w:r w:rsidRPr="00474A7C">
              <w:t>Suma, Eur be PVM</w:t>
            </w:r>
          </w:p>
        </w:tc>
        <w:tc>
          <w:tcPr>
            <w:tcW w:w="757" w:type="pct"/>
            <w:tcBorders>
              <w:top w:val="nil"/>
              <w:left w:val="nil"/>
              <w:bottom w:val="single" w:sz="4" w:space="0" w:color="auto"/>
              <w:right w:val="single" w:sz="4" w:space="0" w:color="auto"/>
            </w:tcBorders>
            <w:noWrap/>
            <w:vAlign w:val="bottom"/>
          </w:tcPr>
          <w:p w14:paraId="78755D06" w14:textId="77777777" w:rsidR="00FE4CD4" w:rsidRPr="00474A7C" w:rsidRDefault="00FE4CD4" w:rsidP="006F7BA7"/>
        </w:tc>
      </w:tr>
      <w:tr w:rsidR="00FE4CD4" w:rsidRPr="00474A7C" w14:paraId="1BDDAA0A" w14:textId="77777777" w:rsidTr="006F7BA7">
        <w:trPr>
          <w:trHeight w:val="300"/>
        </w:trPr>
        <w:tc>
          <w:tcPr>
            <w:tcW w:w="4243" w:type="pct"/>
            <w:gridSpan w:val="5"/>
            <w:tcBorders>
              <w:top w:val="single" w:sz="4" w:space="0" w:color="auto"/>
              <w:left w:val="single" w:sz="4" w:space="0" w:color="auto"/>
              <w:bottom w:val="single" w:sz="4" w:space="0" w:color="auto"/>
              <w:right w:val="single" w:sz="4" w:space="0" w:color="auto"/>
            </w:tcBorders>
            <w:noWrap/>
            <w:vAlign w:val="bottom"/>
            <w:hideMark/>
          </w:tcPr>
          <w:p w14:paraId="1B210B11" w14:textId="77777777" w:rsidR="00FE4CD4" w:rsidRPr="00474A7C" w:rsidRDefault="00FE4CD4" w:rsidP="006F7BA7">
            <w:pPr>
              <w:jc w:val="right"/>
            </w:pPr>
            <w:r w:rsidRPr="00474A7C">
              <w:t>21%  PVM:</w:t>
            </w:r>
          </w:p>
        </w:tc>
        <w:tc>
          <w:tcPr>
            <w:tcW w:w="757" w:type="pct"/>
            <w:tcBorders>
              <w:top w:val="nil"/>
              <w:left w:val="nil"/>
              <w:bottom w:val="single" w:sz="4" w:space="0" w:color="auto"/>
              <w:right w:val="single" w:sz="4" w:space="0" w:color="auto"/>
            </w:tcBorders>
            <w:noWrap/>
            <w:vAlign w:val="bottom"/>
          </w:tcPr>
          <w:p w14:paraId="5DB24A6A" w14:textId="77777777" w:rsidR="00FE4CD4" w:rsidRPr="00474A7C" w:rsidRDefault="00FE4CD4" w:rsidP="006F7BA7"/>
        </w:tc>
      </w:tr>
      <w:tr w:rsidR="00FE4CD4" w:rsidRPr="00474A7C" w14:paraId="3712BAF9" w14:textId="77777777" w:rsidTr="006F7BA7">
        <w:trPr>
          <w:trHeight w:val="300"/>
        </w:trPr>
        <w:tc>
          <w:tcPr>
            <w:tcW w:w="4243" w:type="pct"/>
            <w:gridSpan w:val="5"/>
            <w:tcBorders>
              <w:top w:val="single" w:sz="4" w:space="0" w:color="auto"/>
              <w:left w:val="single" w:sz="4" w:space="0" w:color="auto"/>
              <w:bottom w:val="single" w:sz="4" w:space="0" w:color="auto"/>
              <w:right w:val="single" w:sz="4" w:space="0" w:color="auto"/>
            </w:tcBorders>
            <w:noWrap/>
            <w:vAlign w:val="bottom"/>
            <w:hideMark/>
          </w:tcPr>
          <w:p w14:paraId="21D0F9D5" w14:textId="77777777" w:rsidR="00FE4CD4" w:rsidRPr="00474A7C" w:rsidRDefault="00FE4CD4" w:rsidP="006F7BA7">
            <w:pPr>
              <w:jc w:val="right"/>
            </w:pPr>
            <w:r w:rsidRPr="00474A7C">
              <w:t>Iš viso, Eur su PVM:</w:t>
            </w:r>
          </w:p>
        </w:tc>
        <w:tc>
          <w:tcPr>
            <w:tcW w:w="757" w:type="pct"/>
            <w:tcBorders>
              <w:top w:val="nil"/>
              <w:left w:val="nil"/>
              <w:bottom w:val="single" w:sz="4" w:space="0" w:color="auto"/>
              <w:right w:val="single" w:sz="4" w:space="0" w:color="auto"/>
            </w:tcBorders>
            <w:noWrap/>
            <w:vAlign w:val="bottom"/>
          </w:tcPr>
          <w:p w14:paraId="690D1CB2" w14:textId="77777777" w:rsidR="00FE4CD4" w:rsidRPr="00474A7C" w:rsidRDefault="00FE4CD4" w:rsidP="006F7BA7"/>
        </w:tc>
      </w:tr>
    </w:tbl>
    <w:p w14:paraId="4027EA4C" w14:textId="77777777" w:rsidR="00FE4CD4" w:rsidRDefault="00FE4CD4" w:rsidP="00FE4CD4"/>
    <w:sectPr w:rsidR="00FE4CD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2747"/>
    <w:multiLevelType w:val="hybridMultilevel"/>
    <w:tmpl w:val="F956DE2E"/>
    <w:lvl w:ilvl="0" w:tplc="ADFACFDC">
      <w:start w:val="1"/>
      <w:numFmt w:val="decimal"/>
      <w:lvlText w:val="%1."/>
      <w:lvlJc w:val="left"/>
      <w:pPr>
        <w:ind w:left="360" w:hanging="360"/>
      </w:pPr>
      <w:rPr>
        <w:rFonts w:hint="default"/>
      </w:rPr>
    </w:lvl>
    <w:lvl w:ilvl="1" w:tplc="04270019" w:tentative="1">
      <w:start w:val="1"/>
      <w:numFmt w:val="lowerLetter"/>
      <w:lvlText w:val="%2."/>
      <w:lvlJc w:val="left"/>
      <w:pPr>
        <w:ind w:left="709" w:hanging="360"/>
      </w:pPr>
    </w:lvl>
    <w:lvl w:ilvl="2" w:tplc="0427001B" w:tentative="1">
      <w:start w:val="1"/>
      <w:numFmt w:val="lowerRoman"/>
      <w:lvlText w:val="%3."/>
      <w:lvlJc w:val="right"/>
      <w:pPr>
        <w:ind w:left="1429" w:hanging="180"/>
      </w:pPr>
    </w:lvl>
    <w:lvl w:ilvl="3" w:tplc="0427000F" w:tentative="1">
      <w:start w:val="1"/>
      <w:numFmt w:val="decimal"/>
      <w:lvlText w:val="%4."/>
      <w:lvlJc w:val="left"/>
      <w:pPr>
        <w:ind w:left="2149" w:hanging="360"/>
      </w:pPr>
    </w:lvl>
    <w:lvl w:ilvl="4" w:tplc="04270019" w:tentative="1">
      <w:start w:val="1"/>
      <w:numFmt w:val="lowerLetter"/>
      <w:lvlText w:val="%5."/>
      <w:lvlJc w:val="left"/>
      <w:pPr>
        <w:ind w:left="2869" w:hanging="360"/>
      </w:pPr>
    </w:lvl>
    <w:lvl w:ilvl="5" w:tplc="0427001B" w:tentative="1">
      <w:start w:val="1"/>
      <w:numFmt w:val="lowerRoman"/>
      <w:lvlText w:val="%6."/>
      <w:lvlJc w:val="right"/>
      <w:pPr>
        <w:ind w:left="3589" w:hanging="180"/>
      </w:pPr>
    </w:lvl>
    <w:lvl w:ilvl="6" w:tplc="0427000F" w:tentative="1">
      <w:start w:val="1"/>
      <w:numFmt w:val="decimal"/>
      <w:lvlText w:val="%7."/>
      <w:lvlJc w:val="left"/>
      <w:pPr>
        <w:ind w:left="4309" w:hanging="360"/>
      </w:pPr>
    </w:lvl>
    <w:lvl w:ilvl="7" w:tplc="04270019" w:tentative="1">
      <w:start w:val="1"/>
      <w:numFmt w:val="lowerLetter"/>
      <w:lvlText w:val="%8."/>
      <w:lvlJc w:val="left"/>
      <w:pPr>
        <w:ind w:left="5029" w:hanging="360"/>
      </w:pPr>
    </w:lvl>
    <w:lvl w:ilvl="8" w:tplc="0427001B" w:tentative="1">
      <w:start w:val="1"/>
      <w:numFmt w:val="lowerRoman"/>
      <w:lvlText w:val="%9."/>
      <w:lvlJc w:val="right"/>
      <w:pPr>
        <w:ind w:left="5749" w:hanging="180"/>
      </w:pPr>
    </w:lvl>
  </w:abstractNum>
  <w:abstractNum w:abstractNumId="1" w15:restartNumberingAfterBreak="0">
    <w:nsid w:val="512662FE"/>
    <w:multiLevelType w:val="hybridMultilevel"/>
    <w:tmpl w:val="DF404D16"/>
    <w:lvl w:ilvl="0" w:tplc="ADFACFDC">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num w:numId="1" w16cid:durableId="1110901037">
    <w:abstractNumId w:val="1"/>
  </w:num>
  <w:num w:numId="2" w16cid:durableId="1200432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CD4"/>
    <w:rsid w:val="0013216D"/>
    <w:rsid w:val="001D2566"/>
    <w:rsid w:val="004A448E"/>
    <w:rsid w:val="0080095C"/>
    <w:rsid w:val="00A33F1B"/>
    <w:rsid w:val="00A93788"/>
    <w:rsid w:val="00B67429"/>
    <w:rsid w:val="00FE4C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F2C15"/>
  <w15:chartTrackingRefBased/>
  <w15:docId w15:val="{0DF5323B-35DF-4D73-9A00-AB29DD3B4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CD4"/>
    <w:pPr>
      <w:spacing w:after="0" w:line="240" w:lineRule="auto"/>
    </w:pPr>
    <w:rPr>
      <w:rFonts w:ascii="Times New Roman" w:hAnsi="Times New Roman"/>
      <w:szCs w:val="22"/>
    </w:rPr>
  </w:style>
  <w:style w:type="paragraph" w:styleId="Heading1">
    <w:name w:val="heading 1"/>
    <w:basedOn w:val="Normal"/>
    <w:next w:val="Normal"/>
    <w:link w:val="Heading1Char"/>
    <w:uiPriority w:val="9"/>
    <w:qFormat/>
    <w:rsid w:val="00FE4C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4C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4C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4C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4C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4CD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4CD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4C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4C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4C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4C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4C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4C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4C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4C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4C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4C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4CD4"/>
    <w:rPr>
      <w:rFonts w:eastAsiaTheme="majorEastAsia" w:cstheme="majorBidi"/>
      <w:color w:val="272727" w:themeColor="text1" w:themeTint="D8"/>
    </w:rPr>
  </w:style>
  <w:style w:type="paragraph" w:styleId="Title">
    <w:name w:val="Title"/>
    <w:basedOn w:val="Normal"/>
    <w:next w:val="Normal"/>
    <w:link w:val="TitleChar"/>
    <w:uiPriority w:val="10"/>
    <w:qFormat/>
    <w:rsid w:val="00FE4C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C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4C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4C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4CD4"/>
    <w:pPr>
      <w:spacing w:before="160"/>
      <w:jc w:val="center"/>
    </w:pPr>
    <w:rPr>
      <w:i/>
      <w:iCs/>
      <w:color w:val="404040" w:themeColor="text1" w:themeTint="BF"/>
    </w:rPr>
  </w:style>
  <w:style w:type="character" w:customStyle="1" w:styleId="QuoteChar">
    <w:name w:val="Quote Char"/>
    <w:basedOn w:val="DefaultParagraphFont"/>
    <w:link w:val="Quote"/>
    <w:uiPriority w:val="29"/>
    <w:rsid w:val="00FE4CD4"/>
    <w:rPr>
      <w:i/>
      <w:iCs/>
      <w:color w:val="404040" w:themeColor="text1" w:themeTint="BF"/>
    </w:rPr>
  </w:style>
  <w:style w:type="paragraph" w:styleId="ListParagraph">
    <w:name w:val="List Paragraph"/>
    <w:basedOn w:val="Normal"/>
    <w:uiPriority w:val="34"/>
    <w:qFormat/>
    <w:rsid w:val="00FE4CD4"/>
    <w:pPr>
      <w:ind w:left="720"/>
      <w:contextualSpacing/>
    </w:pPr>
  </w:style>
  <w:style w:type="character" w:styleId="IntenseEmphasis">
    <w:name w:val="Intense Emphasis"/>
    <w:basedOn w:val="DefaultParagraphFont"/>
    <w:uiPriority w:val="21"/>
    <w:qFormat/>
    <w:rsid w:val="00FE4CD4"/>
    <w:rPr>
      <w:i/>
      <w:iCs/>
      <w:color w:val="0F4761" w:themeColor="accent1" w:themeShade="BF"/>
    </w:rPr>
  </w:style>
  <w:style w:type="paragraph" w:styleId="IntenseQuote">
    <w:name w:val="Intense Quote"/>
    <w:basedOn w:val="Normal"/>
    <w:next w:val="Normal"/>
    <w:link w:val="IntenseQuoteChar"/>
    <w:uiPriority w:val="30"/>
    <w:qFormat/>
    <w:rsid w:val="00FE4C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4CD4"/>
    <w:rPr>
      <w:i/>
      <w:iCs/>
      <w:color w:val="0F4761" w:themeColor="accent1" w:themeShade="BF"/>
    </w:rPr>
  </w:style>
  <w:style w:type="character" w:styleId="IntenseReference">
    <w:name w:val="Intense Reference"/>
    <w:basedOn w:val="DefaultParagraphFont"/>
    <w:uiPriority w:val="32"/>
    <w:qFormat/>
    <w:rsid w:val="00FE4C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3526</Words>
  <Characters>2011</Characters>
  <Application>Microsoft Office Word</Application>
  <DocSecurity>0</DocSecurity>
  <Lines>16</Lines>
  <Paragraphs>11</Paragraphs>
  <ScaleCrop>false</ScaleCrop>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Volkov</dc:creator>
  <cp:keywords/>
  <dc:description/>
  <cp:lastModifiedBy>Miglė Rukšėnienė</cp:lastModifiedBy>
  <cp:revision>2</cp:revision>
  <dcterms:created xsi:type="dcterms:W3CDTF">2025-11-19T16:24:00Z</dcterms:created>
  <dcterms:modified xsi:type="dcterms:W3CDTF">2025-11-19T16:24:00Z</dcterms:modified>
</cp:coreProperties>
</file>